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CB1EE" w14:textId="0C35B708" w:rsidR="00F45084" w:rsidRPr="00F45084" w:rsidRDefault="00F45084" w:rsidP="00F45084">
      <w:pPr>
        <w:spacing w:after="0" w:line="240" w:lineRule="auto"/>
        <w:ind w:left="360" w:hanging="360"/>
        <w:jc w:val="center"/>
        <w:rPr>
          <w:b/>
          <w:bCs/>
          <w:i/>
          <w:iCs/>
          <w:sz w:val="28"/>
          <w:szCs w:val="28"/>
        </w:rPr>
      </w:pPr>
      <w:r w:rsidRPr="00F45084">
        <w:rPr>
          <w:b/>
          <w:bCs/>
          <w:i/>
          <w:iCs/>
          <w:sz w:val="28"/>
          <w:szCs w:val="28"/>
        </w:rPr>
        <w:t>REDCap Data Collection</w:t>
      </w:r>
    </w:p>
    <w:p w14:paraId="15160A67" w14:textId="77777777" w:rsidR="00F45084" w:rsidRDefault="00F45084" w:rsidP="00F45084">
      <w:pPr>
        <w:pStyle w:val="ListParagraph"/>
        <w:spacing w:after="0" w:line="240" w:lineRule="auto"/>
        <w:ind w:left="360"/>
        <w:jc w:val="both"/>
        <w:rPr>
          <w:b/>
          <w:bCs/>
          <w:i/>
          <w:iCs/>
        </w:rPr>
      </w:pPr>
    </w:p>
    <w:p w14:paraId="6B48B52E" w14:textId="763BC72A" w:rsidR="00F45084" w:rsidRDefault="00F45084" w:rsidP="00512D60">
      <w:pPr>
        <w:spacing w:after="0" w:line="240" w:lineRule="auto"/>
        <w:jc w:val="both"/>
      </w:pPr>
      <w:r>
        <w:t xml:space="preserve">REDCap will take the place of the manual data collection tool data entry as well as the need for Filezilla sftp connection.  This reference guide is intended to provide users with a </w:t>
      </w:r>
      <w:r w:rsidR="00A82CB8">
        <w:t>step-by-step</w:t>
      </w:r>
      <w:r>
        <w:t xml:space="preserve"> instruction of acquiring access to REDCap and all related applications/authenticators to continue data collection for the RETAINWORKS grant.</w:t>
      </w:r>
    </w:p>
    <w:p w14:paraId="6E547B2F" w14:textId="3A06ADB0" w:rsidR="007D4E14" w:rsidRDefault="007D4E14" w:rsidP="00512D60">
      <w:pPr>
        <w:spacing w:after="0" w:line="240" w:lineRule="auto"/>
        <w:jc w:val="both"/>
      </w:pPr>
    </w:p>
    <w:p w14:paraId="5C699BDC" w14:textId="77777777" w:rsidR="007D4E14" w:rsidRPr="007D4E14" w:rsidRDefault="007D4E14" w:rsidP="007D4E14">
      <w:pPr>
        <w:spacing w:after="0" w:line="240" w:lineRule="auto"/>
        <w:jc w:val="both"/>
        <w:rPr>
          <w:color w:val="FF0000"/>
        </w:rPr>
      </w:pPr>
      <w:r>
        <w:rPr>
          <w:color w:val="FF0000"/>
        </w:rPr>
        <w:t>IF YOU ALREADY HAVE KUMC AFFILIATE LOGIN, PLEASE PROCEED TO SECTION C1 BELOW.</w:t>
      </w:r>
    </w:p>
    <w:p w14:paraId="17E4F6BE" w14:textId="77777777" w:rsidR="00922DC9" w:rsidRDefault="00922DC9" w:rsidP="00512D60">
      <w:pPr>
        <w:pStyle w:val="ListParagraph"/>
        <w:spacing w:after="0" w:line="240" w:lineRule="auto"/>
        <w:ind w:left="360"/>
        <w:jc w:val="both"/>
        <w:rPr>
          <w:b/>
          <w:bCs/>
          <w:i/>
          <w:iCs/>
        </w:rPr>
      </w:pPr>
    </w:p>
    <w:p w14:paraId="370901EC" w14:textId="59C85FA2" w:rsidR="00AF04CA" w:rsidRPr="002F322B" w:rsidRDefault="00AF04CA" w:rsidP="00512D60">
      <w:pPr>
        <w:pStyle w:val="ListParagraph"/>
        <w:numPr>
          <w:ilvl w:val="0"/>
          <w:numId w:val="6"/>
        </w:numPr>
        <w:spacing w:after="0" w:line="240" w:lineRule="auto"/>
        <w:jc w:val="both"/>
        <w:rPr>
          <w:b/>
          <w:bCs/>
          <w:i/>
          <w:iCs/>
        </w:rPr>
      </w:pPr>
      <w:r w:rsidRPr="002F322B">
        <w:rPr>
          <w:b/>
          <w:bCs/>
          <w:i/>
          <w:iCs/>
        </w:rPr>
        <w:t>Requesting Credentials to KUMC Affiliate</w:t>
      </w:r>
    </w:p>
    <w:p w14:paraId="1C56D664" w14:textId="4B0B3FE1" w:rsidR="002F322B" w:rsidRDefault="002F322B" w:rsidP="00512D60">
      <w:pPr>
        <w:spacing w:after="0" w:line="240" w:lineRule="auto"/>
        <w:jc w:val="both"/>
      </w:pPr>
    </w:p>
    <w:p w14:paraId="3F1577C6" w14:textId="17DD356A" w:rsidR="00AF04CA" w:rsidRDefault="002B1AAF" w:rsidP="00512D60">
      <w:pPr>
        <w:spacing w:after="0" w:line="240" w:lineRule="auto"/>
        <w:jc w:val="both"/>
      </w:pPr>
      <w:r>
        <w:t>RETAINWORK</w:t>
      </w:r>
      <w:r w:rsidR="004A268A">
        <w:t>S</w:t>
      </w:r>
      <w:r>
        <w:t xml:space="preserve"> a</w:t>
      </w:r>
      <w:r w:rsidR="00AF04CA">
        <w:t xml:space="preserve">dministrators will provide your work emails to KUMC for generation of credentials to the KUMC Affiliate site.  Following this request, users will receive an email from </w:t>
      </w:r>
      <w:r>
        <w:t>KUMC Affiliate in which users will follow the direction below:</w:t>
      </w:r>
    </w:p>
    <w:p w14:paraId="0352BB04" w14:textId="77777777" w:rsidR="002F322B" w:rsidRDefault="002F322B" w:rsidP="00512D60">
      <w:pPr>
        <w:spacing w:after="0" w:line="240" w:lineRule="auto"/>
        <w:jc w:val="both"/>
        <w:rPr>
          <w:b/>
          <w:bCs/>
        </w:rPr>
      </w:pPr>
    </w:p>
    <w:p w14:paraId="5B4CB1B4" w14:textId="49B7869F" w:rsidR="004A268A" w:rsidRDefault="002B1AAF" w:rsidP="00512D60">
      <w:pPr>
        <w:spacing w:after="0" w:line="240" w:lineRule="auto"/>
        <w:jc w:val="both"/>
        <w:rPr>
          <w:b/>
          <w:bCs/>
        </w:rPr>
      </w:pPr>
      <w:r w:rsidRPr="002B1AAF">
        <w:rPr>
          <w:b/>
          <w:bCs/>
        </w:rPr>
        <w:t>Step 1:  Establish Password for KUMC Affiliate Account</w:t>
      </w:r>
      <w:r w:rsidR="00922DC9">
        <w:rPr>
          <w:b/>
          <w:bCs/>
        </w:rPr>
        <w:t xml:space="preserve"> (One-Time Set-up)</w:t>
      </w:r>
    </w:p>
    <w:p w14:paraId="20B46F62" w14:textId="77777777" w:rsidR="00922DC9" w:rsidRDefault="00922DC9" w:rsidP="00512D60">
      <w:pPr>
        <w:spacing w:after="0" w:line="240" w:lineRule="auto"/>
        <w:jc w:val="both"/>
        <w:rPr>
          <w:b/>
          <w:bCs/>
        </w:rPr>
      </w:pPr>
    </w:p>
    <w:p w14:paraId="3AC7D8C7" w14:textId="58D9C67F" w:rsidR="004A268A" w:rsidRPr="002F322B" w:rsidRDefault="004A268A" w:rsidP="00512D60">
      <w:pPr>
        <w:pStyle w:val="PlainText"/>
        <w:jc w:val="both"/>
      </w:pPr>
      <w:r>
        <w:t xml:space="preserve">University of Kansas Medical Center (KUMC) network will </w:t>
      </w:r>
      <w:r w:rsidR="002F322B">
        <w:t>provide your KUMC Affiliate username via message to your</w:t>
      </w:r>
      <w:r>
        <w:t xml:space="preserve"> work email</w:t>
      </w:r>
      <w:r w:rsidR="002F322B">
        <w:t>.  This email should come</w:t>
      </w:r>
      <w:r>
        <w:t xml:space="preserve"> from </w:t>
      </w:r>
      <w:hyperlink r:id="rId7" w:history="1">
        <w:r w:rsidRPr="00650213">
          <w:rPr>
            <w:rStyle w:val="Hyperlink"/>
          </w:rPr>
          <w:t>AccountManagement@kumc.edu</w:t>
        </w:r>
      </w:hyperlink>
      <w:r w:rsidR="002F322B">
        <w:t>.</w:t>
      </w:r>
      <w:r>
        <w:t xml:space="preserve"> </w:t>
      </w:r>
    </w:p>
    <w:p w14:paraId="06B7E0E7" w14:textId="7D0D8289" w:rsidR="004A268A" w:rsidRPr="002F322B" w:rsidRDefault="004A268A" w:rsidP="00512D60">
      <w:pPr>
        <w:spacing w:after="0" w:line="240" w:lineRule="auto"/>
        <w:jc w:val="both"/>
      </w:pPr>
    </w:p>
    <w:p w14:paraId="0A55B6BC" w14:textId="09AAC141" w:rsidR="002F322B" w:rsidRDefault="002F322B" w:rsidP="00512D60">
      <w:pPr>
        <w:pStyle w:val="ListParagraph"/>
        <w:numPr>
          <w:ilvl w:val="0"/>
          <w:numId w:val="5"/>
        </w:numPr>
        <w:spacing w:after="0" w:line="240" w:lineRule="auto"/>
        <w:jc w:val="both"/>
      </w:pPr>
      <w:r>
        <w:t>Create initial password as prompted by KUMC network</w:t>
      </w:r>
    </w:p>
    <w:p w14:paraId="76C489BD" w14:textId="7626DE59" w:rsidR="002F322B" w:rsidRDefault="002F322B" w:rsidP="00512D60">
      <w:pPr>
        <w:pStyle w:val="ListParagraph"/>
        <w:numPr>
          <w:ilvl w:val="0"/>
          <w:numId w:val="5"/>
        </w:numPr>
        <w:spacing w:after="0" w:line="240" w:lineRule="auto"/>
        <w:jc w:val="both"/>
      </w:pPr>
      <w:r>
        <w:t xml:space="preserve">Ensure password meets the proper criteria </w:t>
      </w:r>
    </w:p>
    <w:p w14:paraId="4C2CF019" w14:textId="408B6B58" w:rsidR="002F322B" w:rsidRDefault="002F322B" w:rsidP="00512D60">
      <w:pPr>
        <w:pStyle w:val="ListParagraph"/>
        <w:numPr>
          <w:ilvl w:val="0"/>
          <w:numId w:val="5"/>
        </w:numPr>
        <w:spacing w:after="0" w:line="240" w:lineRule="auto"/>
        <w:jc w:val="both"/>
      </w:pPr>
      <w:r>
        <w:t>Login to KUMC Network as indicated in section C below</w:t>
      </w:r>
    </w:p>
    <w:p w14:paraId="3FA1F505" w14:textId="4DD31A1C" w:rsidR="002F322B" w:rsidRPr="002F322B" w:rsidRDefault="002F322B" w:rsidP="00512D60">
      <w:pPr>
        <w:pStyle w:val="ListParagraph"/>
        <w:numPr>
          <w:ilvl w:val="0"/>
          <w:numId w:val="5"/>
        </w:numPr>
        <w:spacing w:after="0" w:line="240" w:lineRule="auto"/>
        <w:jc w:val="both"/>
      </w:pPr>
      <w:r>
        <w:t xml:space="preserve">Provide assigned username </w:t>
      </w:r>
      <w:r w:rsidR="00CA26B3">
        <w:t xml:space="preserve">back to Shelly Jones at </w:t>
      </w:r>
      <w:hyperlink r:id="rId8" w:history="1">
        <w:r w:rsidR="00CA26B3" w:rsidRPr="00650213">
          <w:rPr>
            <w:rStyle w:val="Hyperlink"/>
          </w:rPr>
          <w:t>shelly.jones@ks.gov</w:t>
        </w:r>
      </w:hyperlink>
      <w:r w:rsidR="00CA26B3">
        <w:t xml:space="preserve"> for REDCap account creation request</w:t>
      </w:r>
    </w:p>
    <w:p w14:paraId="2FAA5662" w14:textId="45DAA7CC" w:rsidR="004A268A" w:rsidRDefault="004A268A" w:rsidP="00512D60">
      <w:pPr>
        <w:pStyle w:val="PlainText"/>
        <w:jc w:val="both"/>
      </w:pPr>
    </w:p>
    <w:p w14:paraId="3D6538A3" w14:textId="4521D27A" w:rsidR="00BD40BB" w:rsidRDefault="00BD40BB" w:rsidP="00512D60">
      <w:pPr>
        <w:pStyle w:val="PlainText"/>
        <w:jc w:val="both"/>
        <w:rPr>
          <w:b/>
          <w:bCs/>
        </w:rPr>
      </w:pPr>
      <w:r w:rsidRPr="00BD40BB">
        <w:rPr>
          <w:b/>
          <w:bCs/>
        </w:rPr>
        <w:t>Step 2:  Maintaining Updated Passwords</w:t>
      </w:r>
      <w:r w:rsidR="00922DC9">
        <w:rPr>
          <w:b/>
          <w:bCs/>
        </w:rPr>
        <w:t xml:space="preserve"> (Ongoing)</w:t>
      </w:r>
    </w:p>
    <w:p w14:paraId="3D945DEC" w14:textId="77777777" w:rsidR="00922DC9" w:rsidRPr="00BD40BB" w:rsidRDefault="00922DC9" w:rsidP="00512D60">
      <w:pPr>
        <w:pStyle w:val="PlainText"/>
        <w:jc w:val="both"/>
        <w:rPr>
          <w:b/>
          <w:bCs/>
        </w:rPr>
      </w:pPr>
    </w:p>
    <w:p w14:paraId="10B56C66" w14:textId="7549F37A" w:rsidR="002B1AAF" w:rsidRDefault="002B1AAF" w:rsidP="00512D60">
      <w:pPr>
        <w:pStyle w:val="PlainText"/>
        <w:jc w:val="both"/>
      </w:pPr>
      <w:r>
        <w:t xml:space="preserve">University of Kansas Medical Center (KUMC) network account password </w:t>
      </w:r>
      <w:r w:rsidR="00BD40BB">
        <w:t xml:space="preserve">expiration message will be sent to your work email from </w:t>
      </w:r>
      <w:hyperlink r:id="rId9" w:history="1">
        <w:r w:rsidR="00BD40BB" w:rsidRPr="00650213">
          <w:rPr>
            <w:rStyle w:val="Hyperlink"/>
          </w:rPr>
          <w:t>AccountManagement@kumc.edu</w:t>
        </w:r>
      </w:hyperlink>
      <w:r w:rsidR="00BD40BB">
        <w:t xml:space="preserve">  </w:t>
      </w:r>
      <w:r>
        <w:t>In order to retain your level of access to KUMC and Hospital enterprise systems, you will need to complete the following steps:</w:t>
      </w:r>
    </w:p>
    <w:p w14:paraId="057E9CA2" w14:textId="77777777" w:rsidR="00BD40BB" w:rsidRDefault="00BD40BB" w:rsidP="00512D60">
      <w:pPr>
        <w:pStyle w:val="PlainText"/>
        <w:jc w:val="both"/>
      </w:pPr>
    </w:p>
    <w:p w14:paraId="41D58911" w14:textId="632109B7" w:rsidR="002B1AAF" w:rsidRDefault="002B1AAF" w:rsidP="00512D60">
      <w:pPr>
        <w:pStyle w:val="PlainText"/>
        <w:numPr>
          <w:ilvl w:val="0"/>
          <w:numId w:val="3"/>
        </w:numPr>
        <w:jc w:val="both"/>
      </w:pPr>
      <w:r>
        <w:t>Open your web browser and go to password.kumc.edu.</w:t>
      </w:r>
    </w:p>
    <w:p w14:paraId="37F820E6" w14:textId="2DCEE8A2" w:rsidR="002B1AAF" w:rsidRDefault="002B1AAF" w:rsidP="00512D60">
      <w:pPr>
        <w:pStyle w:val="PlainText"/>
        <w:numPr>
          <w:ilvl w:val="0"/>
          <w:numId w:val="3"/>
        </w:numPr>
        <w:jc w:val="both"/>
      </w:pPr>
      <w:r>
        <w:t>Log in with your current credentials</w:t>
      </w:r>
    </w:p>
    <w:p w14:paraId="4512FB95" w14:textId="5AA2641A" w:rsidR="002B1AAF" w:rsidRDefault="002B1AAF" w:rsidP="00512D60">
      <w:pPr>
        <w:pStyle w:val="PlainText"/>
        <w:numPr>
          <w:ilvl w:val="0"/>
          <w:numId w:val="3"/>
        </w:numPr>
        <w:jc w:val="both"/>
      </w:pPr>
      <w:r>
        <w:t>If you have not set “Security Questions”, you will be required to set them.  These questions will allow you to change your password in password.kumc.edu if you have forgotten your password.</w:t>
      </w:r>
    </w:p>
    <w:p w14:paraId="044A6FC7" w14:textId="7C347430" w:rsidR="002B1AAF" w:rsidRDefault="002B1AAF" w:rsidP="00512D60">
      <w:pPr>
        <w:pStyle w:val="PlainText"/>
        <w:numPr>
          <w:ilvl w:val="0"/>
          <w:numId w:val="3"/>
        </w:numPr>
        <w:jc w:val="both"/>
      </w:pPr>
      <w:r>
        <w:t>Select the "Change your current password" option to update your password</w:t>
      </w:r>
    </w:p>
    <w:p w14:paraId="36AEE74E" w14:textId="77777777" w:rsidR="002B1AAF" w:rsidRDefault="002B1AAF" w:rsidP="00512D60">
      <w:pPr>
        <w:pStyle w:val="PlainText"/>
        <w:jc w:val="both"/>
      </w:pPr>
    </w:p>
    <w:p w14:paraId="007D6F58" w14:textId="1602D25F" w:rsidR="002B1AAF" w:rsidRDefault="004A268A" w:rsidP="00512D60">
      <w:pPr>
        <w:pStyle w:val="PlainText"/>
        <w:jc w:val="both"/>
      </w:pPr>
      <w:r w:rsidRPr="004A268A">
        <w:rPr>
          <w:i/>
          <w:iCs/>
        </w:rPr>
        <w:t>NOTE:</w:t>
      </w:r>
      <w:r>
        <w:t xml:space="preserve">  </w:t>
      </w:r>
      <w:r w:rsidR="002B1AAF">
        <w:t>If you are logged into your KUMC account on other workstations or devices, please logout prior to changing your password.  If you have a Mobile device that accesses your Exchange email account or a KUMC wireless network, you will need to make sure that you update your password on that device to your new password.</w:t>
      </w:r>
    </w:p>
    <w:p w14:paraId="672526DB" w14:textId="77777777" w:rsidR="002B1AAF" w:rsidRDefault="002B1AAF" w:rsidP="00512D60">
      <w:pPr>
        <w:pStyle w:val="PlainText"/>
        <w:jc w:val="both"/>
      </w:pPr>
    </w:p>
    <w:p w14:paraId="17509FFD" w14:textId="76C27B24" w:rsidR="002B1AAF" w:rsidRDefault="004A268A" w:rsidP="00512D60">
      <w:pPr>
        <w:pStyle w:val="PlainText"/>
        <w:jc w:val="both"/>
      </w:pPr>
      <w:r>
        <w:t>For technical assistance, p</w:t>
      </w:r>
      <w:r w:rsidR="002B1AAF">
        <w:t>lease contact Customer Support at 913-945-9999 then press 2 with any questions or issues related to changing your password.</w:t>
      </w:r>
    </w:p>
    <w:p w14:paraId="5C177C89" w14:textId="77777777" w:rsidR="00AF04CA" w:rsidRDefault="00AF04CA" w:rsidP="00512D60">
      <w:pPr>
        <w:jc w:val="both"/>
        <w:rPr>
          <w:b/>
          <w:bCs/>
          <w:i/>
          <w:iCs/>
        </w:rPr>
      </w:pPr>
    </w:p>
    <w:p w14:paraId="784A95BE" w14:textId="79403EF9" w:rsidR="00D065AC" w:rsidRPr="002F322B" w:rsidRDefault="00197017" w:rsidP="00512D60">
      <w:pPr>
        <w:pStyle w:val="ListParagraph"/>
        <w:numPr>
          <w:ilvl w:val="0"/>
          <w:numId w:val="6"/>
        </w:numPr>
        <w:jc w:val="both"/>
        <w:rPr>
          <w:b/>
          <w:bCs/>
          <w:i/>
          <w:iCs/>
        </w:rPr>
      </w:pPr>
      <w:r w:rsidRPr="002F322B">
        <w:rPr>
          <w:b/>
          <w:bCs/>
          <w:i/>
          <w:iCs/>
        </w:rPr>
        <w:t>Connecting to Duo Mobile</w:t>
      </w:r>
      <w:r w:rsidR="00CE1530" w:rsidRPr="002F322B">
        <w:rPr>
          <w:b/>
          <w:bCs/>
          <w:i/>
          <w:iCs/>
        </w:rPr>
        <w:t xml:space="preserve"> (One-Time Set-up)</w:t>
      </w:r>
    </w:p>
    <w:p w14:paraId="2EF4BCB7" w14:textId="20E6DBB5" w:rsidR="00197017" w:rsidRDefault="00197017" w:rsidP="00512D60">
      <w:pPr>
        <w:jc w:val="both"/>
      </w:pPr>
      <w:r>
        <w:t xml:space="preserve">RETAINWORKS REDCap system requires a secondary authentication process in order to verify credentials and enter the application.  The following instructions will be a one-time occurrence unless your mobile device is updated between now and the end of the grant.  </w:t>
      </w:r>
      <w:r w:rsidRPr="00197017">
        <w:rPr>
          <w:i/>
          <w:iCs/>
        </w:rPr>
        <w:t>NOTE:</w:t>
      </w:r>
      <w:r>
        <w:t xml:space="preserve">  If you are a Commerce user and plan to utilize a Commerce issued cell phone for your authentication application, you will need to follow additional instructions for connecting to the Commerce portal within the phone prior to downloading the application.</w:t>
      </w:r>
    </w:p>
    <w:p w14:paraId="10B2AADA" w14:textId="77777777" w:rsidR="002E4458" w:rsidRDefault="002E4458" w:rsidP="000A1E84">
      <w:pPr>
        <w:jc w:val="both"/>
        <w:rPr>
          <w:b/>
          <w:bCs/>
        </w:rPr>
      </w:pPr>
    </w:p>
    <w:p w14:paraId="75B3DECE" w14:textId="538782D3" w:rsidR="00F06123" w:rsidRPr="000A1E84" w:rsidRDefault="00F06123" w:rsidP="000A1E84">
      <w:pPr>
        <w:jc w:val="both"/>
        <w:rPr>
          <w:b/>
          <w:bCs/>
        </w:rPr>
      </w:pPr>
      <w:r w:rsidRPr="000A1E84">
        <w:rPr>
          <w:b/>
          <w:bCs/>
        </w:rPr>
        <w:lastRenderedPageBreak/>
        <w:t>Step 1:  Go to App Store</w:t>
      </w:r>
    </w:p>
    <w:p w14:paraId="3C5A4A97" w14:textId="39AE6496" w:rsidR="00F06123" w:rsidRDefault="00F06123" w:rsidP="000A1E84">
      <w:pPr>
        <w:pStyle w:val="ListParagraph"/>
        <w:numPr>
          <w:ilvl w:val="0"/>
          <w:numId w:val="1"/>
        </w:numPr>
        <w:jc w:val="both"/>
      </w:pPr>
      <w:r>
        <w:t>Go to the App Store on your mobile device.</w:t>
      </w:r>
    </w:p>
    <w:p w14:paraId="584D9099" w14:textId="77777777" w:rsidR="00F06123" w:rsidRDefault="00F06123" w:rsidP="000A1E84">
      <w:pPr>
        <w:pStyle w:val="ListParagraph"/>
        <w:numPr>
          <w:ilvl w:val="0"/>
          <w:numId w:val="1"/>
        </w:numPr>
        <w:jc w:val="both"/>
      </w:pPr>
      <w:r>
        <w:t>Search for Duo Mobile application</w:t>
      </w:r>
    </w:p>
    <w:p w14:paraId="7255B404" w14:textId="50228B79" w:rsidR="00F06123" w:rsidRDefault="00F06123" w:rsidP="000A1E84">
      <w:pPr>
        <w:pStyle w:val="ListParagraph"/>
        <w:jc w:val="both"/>
      </w:pPr>
      <w:r>
        <w:t xml:space="preserve"> </w:t>
      </w:r>
      <w:r>
        <w:rPr>
          <w:noProof/>
        </w:rPr>
        <w:drawing>
          <wp:inline distT="0" distB="0" distL="0" distR="0" wp14:anchorId="04E0D181" wp14:editId="2EB0AD3D">
            <wp:extent cx="762000" cy="783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699" cy="790051"/>
                    </a:xfrm>
                    <a:prstGeom prst="rect">
                      <a:avLst/>
                    </a:prstGeom>
                    <a:noFill/>
                    <a:ln>
                      <a:noFill/>
                    </a:ln>
                  </pic:spPr>
                </pic:pic>
              </a:graphicData>
            </a:graphic>
          </wp:inline>
        </w:drawing>
      </w:r>
    </w:p>
    <w:p w14:paraId="6D2FA9FC" w14:textId="77777777" w:rsidR="00F06123" w:rsidRDefault="00F06123" w:rsidP="000A1E84">
      <w:pPr>
        <w:pStyle w:val="ListParagraph"/>
        <w:numPr>
          <w:ilvl w:val="0"/>
          <w:numId w:val="1"/>
        </w:numPr>
        <w:jc w:val="both"/>
      </w:pPr>
      <w:r>
        <w:t xml:space="preserve">Select “Install” </w:t>
      </w:r>
    </w:p>
    <w:p w14:paraId="61CE3EA5" w14:textId="5F95B4C6" w:rsidR="00F06123" w:rsidRDefault="00F06123" w:rsidP="000A1E84">
      <w:pPr>
        <w:pStyle w:val="ListParagraph"/>
        <w:numPr>
          <w:ilvl w:val="0"/>
          <w:numId w:val="1"/>
        </w:numPr>
        <w:jc w:val="both"/>
      </w:pPr>
      <w:r>
        <w:t>Once the application has installed, select “Open”</w:t>
      </w:r>
    </w:p>
    <w:p w14:paraId="0D44ECEB" w14:textId="72CB46C0" w:rsidR="00F06123" w:rsidRDefault="00F06123" w:rsidP="000A1E84">
      <w:pPr>
        <w:jc w:val="both"/>
      </w:pPr>
    </w:p>
    <w:p w14:paraId="7B6624BD" w14:textId="23A8BFB2" w:rsidR="00F06123" w:rsidRPr="000A1E84" w:rsidRDefault="00F06123" w:rsidP="000A1E84">
      <w:pPr>
        <w:jc w:val="both"/>
        <w:rPr>
          <w:b/>
          <w:bCs/>
        </w:rPr>
      </w:pPr>
      <w:r w:rsidRPr="000A1E84">
        <w:rPr>
          <w:b/>
          <w:bCs/>
        </w:rPr>
        <w:t>Step 2:  Link REDCap Credentials to the Duo Mobile Authenticator</w:t>
      </w:r>
    </w:p>
    <w:p w14:paraId="1BCED726" w14:textId="7A513D29" w:rsidR="00F06123" w:rsidRDefault="00F5179A" w:rsidP="000A1E84">
      <w:pPr>
        <w:pStyle w:val="ListParagraph"/>
        <w:numPr>
          <w:ilvl w:val="0"/>
          <w:numId w:val="2"/>
        </w:numPr>
        <w:jc w:val="both"/>
      </w:pPr>
      <w:r>
        <w:t xml:space="preserve">Click on the “Add” button </w:t>
      </w:r>
      <w:r>
        <w:rPr>
          <w:noProof/>
        </w:rPr>
        <w:drawing>
          <wp:inline distT="0" distB="0" distL="0" distR="0" wp14:anchorId="3034348B" wp14:editId="3E13BFED">
            <wp:extent cx="485775" cy="257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14:paraId="19A4487B" w14:textId="70BDDD44" w:rsidR="00F5179A" w:rsidRDefault="00F5179A" w:rsidP="000A1E84">
      <w:pPr>
        <w:pStyle w:val="ListParagraph"/>
        <w:numPr>
          <w:ilvl w:val="0"/>
          <w:numId w:val="2"/>
        </w:numPr>
        <w:jc w:val="both"/>
      </w:pPr>
      <w:r>
        <w:t>Next, you have the option to “Use QR Code” or you can search for the application you are authenticating.</w:t>
      </w:r>
    </w:p>
    <w:p w14:paraId="3EDE68E6" w14:textId="5693FAF3" w:rsidR="00F5179A" w:rsidRDefault="00F5179A" w:rsidP="000A1E84">
      <w:pPr>
        <w:pStyle w:val="ListParagraph"/>
        <w:numPr>
          <w:ilvl w:val="0"/>
          <w:numId w:val="2"/>
        </w:numPr>
        <w:jc w:val="both"/>
      </w:pPr>
      <w:r>
        <w:t xml:space="preserve">QR Code is a more direct route, however, to search use </w:t>
      </w:r>
      <w:r w:rsidR="00D7526C">
        <w:t xml:space="preserve">University of Kansas Medical Center.  </w:t>
      </w:r>
      <w:r w:rsidR="00CE1530">
        <w:t>KU Medical Center will be listed in your accounts once you connect successfully:</w:t>
      </w:r>
    </w:p>
    <w:p w14:paraId="3B7BBB6A" w14:textId="4E820CE4" w:rsidR="00D7526C" w:rsidRDefault="000A1E84" w:rsidP="00CE1530">
      <w:pPr>
        <w:pStyle w:val="ListParagraph"/>
      </w:pPr>
      <w:r>
        <w:rPr>
          <w:noProof/>
        </w:rPr>
        <w:drawing>
          <wp:inline distT="0" distB="0" distL="0" distR="0" wp14:anchorId="357B5FC8" wp14:editId="1366B270">
            <wp:extent cx="1828800" cy="3108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3108960"/>
                    </a:xfrm>
                    <a:prstGeom prst="rect">
                      <a:avLst/>
                    </a:prstGeom>
                    <a:noFill/>
                    <a:ln>
                      <a:noFill/>
                    </a:ln>
                  </pic:spPr>
                </pic:pic>
              </a:graphicData>
            </a:graphic>
          </wp:inline>
        </w:drawing>
      </w:r>
    </w:p>
    <w:p w14:paraId="6E3561B7" w14:textId="10F28FFC" w:rsidR="000A1E84" w:rsidRDefault="000A1E84" w:rsidP="00CE1530">
      <w:pPr>
        <w:pStyle w:val="ListParagraph"/>
      </w:pPr>
    </w:p>
    <w:p w14:paraId="3D6086DA" w14:textId="77777777" w:rsidR="009034AA" w:rsidRPr="009034AA" w:rsidRDefault="000A1E84">
      <w:pPr>
        <w:rPr>
          <w:i/>
          <w:iCs/>
        </w:rPr>
      </w:pPr>
      <w:r w:rsidRPr="009034AA">
        <w:rPr>
          <w:i/>
          <w:iCs/>
        </w:rPr>
        <w:t>Additional Resource on Duo Mobile connections can be found at the following link:</w:t>
      </w:r>
    </w:p>
    <w:p w14:paraId="49BC2DC8" w14:textId="1845DC31" w:rsidR="000A1E84" w:rsidRDefault="007D4E14">
      <w:pPr>
        <w:rPr>
          <w:sz w:val="18"/>
          <w:szCs w:val="18"/>
        </w:rPr>
      </w:pPr>
      <w:hyperlink r:id="rId13" w:history="1">
        <w:r w:rsidR="009034AA" w:rsidRPr="009034AA">
          <w:rPr>
            <w:rStyle w:val="Hyperlink"/>
            <w:sz w:val="18"/>
            <w:szCs w:val="18"/>
          </w:rPr>
          <w:t>https://sokansas-my.sharepoint.com/:f:/g/personal/shelly_jones_kdc_ks_gov/EhGfgwVPEPVKkteQOBW2GYUBEPrkVufDv-VzzGKqI-MyeA?e=ZeehPf</w:t>
        </w:r>
      </w:hyperlink>
      <w:r w:rsidR="009034AA" w:rsidRPr="009034AA">
        <w:rPr>
          <w:sz w:val="18"/>
          <w:szCs w:val="18"/>
        </w:rPr>
        <w:t xml:space="preserve"> </w:t>
      </w:r>
    </w:p>
    <w:p w14:paraId="6B1F7BA1" w14:textId="77777777" w:rsidR="00922DC9" w:rsidRPr="009034AA" w:rsidRDefault="00922DC9">
      <w:pPr>
        <w:rPr>
          <w:sz w:val="18"/>
          <w:szCs w:val="18"/>
        </w:rPr>
      </w:pPr>
    </w:p>
    <w:p w14:paraId="0FDB19C8" w14:textId="6ED22DCE" w:rsidR="000A1E84" w:rsidRPr="002F322B" w:rsidRDefault="000A1E84" w:rsidP="002F322B">
      <w:pPr>
        <w:pStyle w:val="ListParagraph"/>
        <w:numPr>
          <w:ilvl w:val="0"/>
          <w:numId w:val="6"/>
        </w:numPr>
        <w:rPr>
          <w:b/>
          <w:bCs/>
          <w:i/>
          <w:iCs/>
        </w:rPr>
      </w:pPr>
      <w:r w:rsidRPr="002F322B">
        <w:rPr>
          <w:b/>
          <w:bCs/>
          <w:i/>
          <w:iCs/>
        </w:rPr>
        <w:t xml:space="preserve">University of Kansas Medical Center </w:t>
      </w:r>
      <w:r w:rsidR="00922DC9">
        <w:rPr>
          <w:b/>
          <w:bCs/>
          <w:i/>
          <w:iCs/>
        </w:rPr>
        <w:t>Login</w:t>
      </w:r>
    </w:p>
    <w:p w14:paraId="2633884E" w14:textId="6717D4A6" w:rsidR="001428E6" w:rsidRDefault="00C15C01" w:rsidP="00512D60">
      <w:pPr>
        <w:jc w:val="both"/>
      </w:pPr>
      <w:r>
        <w:t xml:space="preserve">REDCap system works in unison with the University of Kansas Medical Center systems based on a project assignment capacity.  Therefore, all users for the purposes of collecting RETAINWORKS data in the REDCap system must have a University of Kansas Medical Center approved credential to enter the REDCAP system.  </w:t>
      </w:r>
      <w:r w:rsidR="00922DC9">
        <w:t>Instructions for gaining credentials are found in section A above.  Following the receipt of credentials, to connect to the KUMC Affiliate network, follow the steps below:</w:t>
      </w:r>
    </w:p>
    <w:p w14:paraId="1C5622CF" w14:textId="18809509" w:rsidR="007A031F" w:rsidRPr="000A1E84" w:rsidRDefault="007A031F" w:rsidP="007A031F">
      <w:pPr>
        <w:jc w:val="both"/>
        <w:rPr>
          <w:b/>
          <w:bCs/>
        </w:rPr>
      </w:pPr>
      <w:r w:rsidRPr="000A1E84">
        <w:rPr>
          <w:b/>
          <w:bCs/>
        </w:rPr>
        <w:lastRenderedPageBreak/>
        <w:t xml:space="preserve">Step 1:  </w:t>
      </w:r>
      <w:r>
        <w:rPr>
          <w:b/>
          <w:bCs/>
        </w:rPr>
        <w:t>Connecting to KUMC REDCap Project</w:t>
      </w:r>
    </w:p>
    <w:p w14:paraId="2F821DEA" w14:textId="67CECB89" w:rsidR="007A031F" w:rsidRPr="00350F95" w:rsidRDefault="007A031F" w:rsidP="007A031F">
      <w:pPr>
        <w:pStyle w:val="ListParagraph"/>
        <w:numPr>
          <w:ilvl w:val="0"/>
          <w:numId w:val="7"/>
        </w:numPr>
        <w:rPr>
          <w:rFonts w:cstheme="minorHAnsi"/>
        </w:rPr>
      </w:pPr>
      <w:r>
        <w:t xml:space="preserve">Go to the KUMC link shown here:  </w:t>
      </w:r>
      <w:hyperlink r:id="rId14" w:history="1">
        <w:r w:rsidRPr="00350F95">
          <w:rPr>
            <w:rStyle w:val="Hyperlink"/>
            <w:rFonts w:cstheme="minorHAnsi"/>
          </w:rPr>
          <w:t>https://redcap.kumc.edu/index.php?user_verify=4kL3PKzirtVhmE724C77</w:t>
        </w:r>
      </w:hyperlink>
    </w:p>
    <w:p w14:paraId="2DC2751F" w14:textId="65A71405" w:rsidR="007A031F" w:rsidRDefault="007A031F" w:rsidP="007A031F">
      <w:pPr>
        <w:pStyle w:val="ListParagraph"/>
        <w:numPr>
          <w:ilvl w:val="0"/>
          <w:numId w:val="7"/>
        </w:numPr>
        <w:jc w:val="both"/>
      </w:pPr>
      <w:r>
        <w:t>When redirected to the “InCommon” page, select from the drop down, University of Kansas Medical Center</w:t>
      </w:r>
    </w:p>
    <w:p w14:paraId="55B7DF01" w14:textId="142F0EC9" w:rsidR="007A031F" w:rsidRDefault="007A031F" w:rsidP="007A031F">
      <w:pPr>
        <w:pStyle w:val="ListParagraph"/>
        <w:numPr>
          <w:ilvl w:val="0"/>
          <w:numId w:val="7"/>
        </w:numPr>
        <w:jc w:val="both"/>
      </w:pPr>
      <w:r>
        <w:t>Click “Select”</w:t>
      </w:r>
    </w:p>
    <w:p w14:paraId="6C56E280" w14:textId="5C3C2C27" w:rsidR="002E4458" w:rsidRDefault="002E4458" w:rsidP="002E4458">
      <w:pPr>
        <w:pStyle w:val="ListParagraph"/>
        <w:jc w:val="both"/>
      </w:pPr>
    </w:p>
    <w:p w14:paraId="0B76C47D" w14:textId="665CAD99" w:rsidR="002E4458" w:rsidRDefault="002E4458" w:rsidP="002E4458">
      <w:pPr>
        <w:pStyle w:val="ListParagraph"/>
        <w:jc w:val="both"/>
      </w:pPr>
    </w:p>
    <w:p w14:paraId="6A8C26D6" w14:textId="5A8D1ED0" w:rsidR="00922DC9" w:rsidRDefault="00350F95">
      <w:pPr>
        <w:rPr>
          <w:b/>
          <w:bCs/>
        </w:rPr>
      </w:pPr>
      <w:r>
        <w:rPr>
          <w:noProof/>
        </w:rPr>
        <w:drawing>
          <wp:inline distT="0" distB="0" distL="0" distR="0" wp14:anchorId="006535D9" wp14:editId="54493359">
            <wp:extent cx="5725115" cy="3074069"/>
            <wp:effectExtent l="0" t="0" r="9525"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41274" cy="3082745"/>
                    </a:xfrm>
                    <a:prstGeom prst="rect">
                      <a:avLst/>
                    </a:prstGeom>
                    <a:noFill/>
                    <a:ln>
                      <a:noFill/>
                    </a:ln>
                  </pic:spPr>
                </pic:pic>
              </a:graphicData>
            </a:graphic>
          </wp:inline>
        </w:drawing>
      </w:r>
    </w:p>
    <w:p w14:paraId="1C0202B8" w14:textId="1C081F17" w:rsidR="002E4458" w:rsidRDefault="007D4E14" w:rsidP="007D4E14">
      <w:pPr>
        <w:rPr>
          <w:b/>
          <w:bCs/>
        </w:rPr>
      </w:pPr>
      <w:r>
        <w:rPr>
          <w:b/>
          <w:bCs/>
          <w:i/>
          <w:iCs/>
          <w:color w:val="FF0000"/>
        </w:rPr>
        <w:t>WARNING:  PLEASE DO NOT SELECT ANY OTHER HOME ORGANIZATION OTHER THAN UNIVERSITY OF KANSAS MEDICAL CENTER!  CHANGING FROM AN ORGANIZATION OTHER THAN THIS ONE IS DIFFICULT WITHIN THE INCOMMON ENVIRONMENT!</w:t>
      </w:r>
    </w:p>
    <w:p w14:paraId="0CE19EA0" w14:textId="1743B84C" w:rsidR="00350F95" w:rsidRPr="000A1E84" w:rsidRDefault="00350F95" w:rsidP="00350F95">
      <w:pPr>
        <w:jc w:val="both"/>
        <w:rPr>
          <w:b/>
          <w:bCs/>
        </w:rPr>
      </w:pPr>
      <w:r w:rsidRPr="000A1E84">
        <w:rPr>
          <w:b/>
          <w:bCs/>
        </w:rPr>
        <w:t xml:space="preserve">Step </w:t>
      </w:r>
      <w:r w:rsidR="007A031F">
        <w:rPr>
          <w:b/>
          <w:bCs/>
        </w:rPr>
        <w:t>2</w:t>
      </w:r>
      <w:r w:rsidRPr="000A1E84">
        <w:rPr>
          <w:b/>
          <w:bCs/>
        </w:rPr>
        <w:t xml:space="preserve">:  </w:t>
      </w:r>
      <w:r>
        <w:rPr>
          <w:b/>
          <w:bCs/>
        </w:rPr>
        <w:t>Connecting to REDCap</w:t>
      </w:r>
    </w:p>
    <w:p w14:paraId="7A93A53E" w14:textId="77D512E8" w:rsidR="00350F95" w:rsidRDefault="007A031F" w:rsidP="004940BB">
      <w:pPr>
        <w:pStyle w:val="ListParagraph"/>
        <w:numPr>
          <w:ilvl w:val="0"/>
          <w:numId w:val="9"/>
        </w:numPr>
        <w:jc w:val="both"/>
      </w:pPr>
      <w:r>
        <w:t xml:space="preserve">At the Central Authentication Services Login page (shown below), </w:t>
      </w:r>
      <w:r w:rsidR="00350F95">
        <w:t>enter your Userid and Password</w:t>
      </w:r>
    </w:p>
    <w:p w14:paraId="44434139" w14:textId="47949061" w:rsidR="007A031F" w:rsidRDefault="007A031F" w:rsidP="004940BB">
      <w:pPr>
        <w:pStyle w:val="ListParagraph"/>
        <w:numPr>
          <w:ilvl w:val="0"/>
          <w:numId w:val="9"/>
        </w:numPr>
        <w:jc w:val="both"/>
      </w:pPr>
      <w:r>
        <w:t>Click “Login”</w:t>
      </w:r>
    </w:p>
    <w:p w14:paraId="14266436" w14:textId="77777777" w:rsidR="001428E6" w:rsidRDefault="001428E6" w:rsidP="00350F95">
      <w:pPr>
        <w:pStyle w:val="ListParagraph"/>
        <w:ind w:left="360"/>
      </w:pPr>
    </w:p>
    <w:p w14:paraId="5D9C0321" w14:textId="7031D3EC" w:rsidR="00D7526C" w:rsidRDefault="006914E8" w:rsidP="001428E6">
      <w:pPr>
        <w:pStyle w:val="ListParagraph"/>
        <w:ind w:left="0"/>
      </w:pPr>
      <w:r>
        <w:rPr>
          <w:noProof/>
        </w:rPr>
        <w:drawing>
          <wp:inline distT="0" distB="0" distL="0" distR="0" wp14:anchorId="64D8B8A9" wp14:editId="5C8BF991">
            <wp:extent cx="6838950"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38950" cy="2590800"/>
                    </a:xfrm>
                    <a:prstGeom prst="rect">
                      <a:avLst/>
                    </a:prstGeom>
                    <a:noFill/>
                    <a:ln>
                      <a:noFill/>
                    </a:ln>
                  </pic:spPr>
                </pic:pic>
              </a:graphicData>
            </a:graphic>
          </wp:inline>
        </w:drawing>
      </w:r>
    </w:p>
    <w:p w14:paraId="429C02B0" w14:textId="71F78F07" w:rsidR="00350F95" w:rsidRDefault="00350F95" w:rsidP="001428E6">
      <w:pPr>
        <w:pStyle w:val="ListParagraph"/>
        <w:ind w:left="0"/>
      </w:pPr>
    </w:p>
    <w:p w14:paraId="4136ECCA" w14:textId="77777777" w:rsidR="002E4458" w:rsidRDefault="002E4458" w:rsidP="001428E6">
      <w:pPr>
        <w:pStyle w:val="ListParagraph"/>
        <w:ind w:left="0"/>
      </w:pPr>
    </w:p>
    <w:p w14:paraId="0D81218F" w14:textId="570F0BA5" w:rsidR="00350F95" w:rsidRPr="000A1E84" w:rsidRDefault="00350F95" w:rsidP="00350F95">
      <w:pPr>
        <w:jc w:val="both"/>
        <w:rPr>
          <w:b/>
          <w:bCs/>
        </w:rPr>
      </w:pPr>
      <w:r w:rsidRPr="000A1E84">
        <w:rPr>
          <w:b/>
          <w:bCs/>
        </w:rPr>
        <w:t xml:space="preserve">Step </w:t>
      </w:r>
      <w:r w:rsidR="007A031F">
        <w:rPr>
          <w:b/>
          <w:bCs/>
        </w:rPr>
        <w:t>3</w:t>
      </w:r>
      <w:r w:rsidRPr="000A1E84">
        <w:rPr>
          <w:b/>
          <w:bCs/>
        </w:rPr>
        <w:t xml:space="preserve">:  </w:t>
      </w:r>
      <w:r>
        <w:rPr>
          <w:b/>
          <w:bCs/>
        </w:rPr>
        <w:t>Providing Authentication</w:t>
      </w:r>
      <w:r w:rsidR="007A031F">
        <w:rPr>
          <w:b/>
          <w:bCs/>
        </w:rPr>
        <w:t xml:space="preserve"> (Duo Mobile)</w:t>
      </w:r>
    </w:p>
    <w:p w14:paraId="2DF11E5A" w14:textId="43A58D4E" w:rsidR="00350F95" w:rsidRPr="00EC7AE4" w:rsidRDefault="007A031F" w:rsidP="00350F95">
      <w:pPr>
        <w:pStyle w:val="ListParagraph"/>
        <w:numPr>
          <w:ilvl w:val="0"/>
          <w:numId w:val="8"/>
        </w:numPr>
        <w:rPr>
          <w:rFonts w:cstheme="minorHAnsi"/>
        </w:rPr>
      </w:pPr>
      <w:r>
        <w:t>Users will be redirected to a connection window, which indicates the system is attempting to gain authentication through Duo Mobile (See section B above for set-up on your mobile device)</w:t>
      </w:r>
    </w:p>
    <w:p w14:paraId="412ACDBD" w14:textId="21F5F4A1" w:rsidR="00EC7AE4" w:rsidRPr="00350F95" w:rsidRDefault="00EC7AE4" w:rsidP="00350F95">
      <w:pPr>
        <w:pStyle w:val="ListParagraph"/>
        <w:numPr>
          <w:ilvl w:val="0"/>
          <w:numId w:val="8"/>
        </w:numPr>
        <w:rPr>
          <w:rFonts w:cstheme="minorHAnsi"/>
        </w:rPr>
      </w:pPr>
      <w:r>
        <w:rPr>
          <w:rFonts w:cstheme="minorHAnsi"/>
        </w:rPr>
        <w:t>You have two options for authentication, “Send Me a Push” or “Enter a Passcode” (shown below).</w:t>
      </w:r>
    </w:p>
    <w:p w14:paraId="44CC1476" w14:textId="77777777" w:rsidR="00350F95" w:rsidRDefault="00350F95" w:rsidP="001428E6">
      <w:pPr>
        <w:pStyle w:val="ListParagraph"/>
        <w:ind w:left="0"/>
      </w:pPr>
    </w:p>
    <w:p w14:paraId="2B7A2114" w14:textId="37B84F50" w:rsidR="006914E8" w:rsidRDefault="006914E8" w:rsidP="0015312A">
      <w:pPr>
        <w:pStyle w:val="ListParagraph"/>
      </w:pPr>
      <w:r>
        <w:rPr>
          <w:noProof/>
        </w:rPr>
        <w:drawing>
          <wp:inline distT="0" distB="0" distL="0" distR="0" wp14:anchorId="4FA40D96" wp14:editId="2DD4D77E">
            <wp:extent cx="5829300" cy="275655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2756554"/>
                    </a:xfrm>
                    <a:prstGeom prst="rect">
                      <a:avLst/>
                    </a:prstGeom>
                    <a:noFill/>
                    <a:ln>
                      <a:noFill/>
                    </a:ln>
                  </pic:spPr>
                </pic:pic>
              </a:graphicData>
            </a:graphic>
          </wp:inline>
        </w:drawing>
      </w:r>
    </w:p>
    <w:p w14:paraId="34C7875B" w14:textId="77777777" w:rsidR="005271C9" w:rsidRDefault="005271C9" w:rsidP="0015312A">
      <w:pPr>
        <w:pStyle w:val="ListParagraph"/>
      </w:pPr>
    </w:p>
    <w:p w14:paraId="228CEE3B" w14:textId="53597744" w:rsidR="00EC7AE4" w:rsidRDefault="00EC7AE4" w:rsidP="0015312A">
      <w:pPr>
        <w:pStyle w:val="ListParagraph"/>
      </w:pPr>
    </w:p>
    <w:p w14:paraId="276E7C24" w14:textId="549DC543" w:rsidR="00EC7AE4" w:rsidRDefault="00EC7AE4" w:rsidP="00EC7AE4">
      <w:pPr>
        <w:pStyle w:val="ListParagraph"/>
        <w:numPr>
          <w:ilvl w:val="0"/>
          <w:numId w:val="8"/>
        </w:numPr>
        <w:jc w:val="both"/>
      </w:pPr>
      <w:r>
        <w:t xml:space="preserve">Open Duo Mobile application on your mobile device.  </w:t>
      </w:r>
    </w:p>
    <w:p w14:paraId="2A415534" w14:textId="125403D3" w:rsidR="00EC7AE4" w:rsidRDefault="00EC7AE4" w:rsidP="004B61CB">
      <w:pPr>
        <w:pStyle w:val="ListParagraph"/>
        <w:numPr>
          <w:ilvl w:val="0"/>
          <w:numId w:val="8"/>
        </w:numPr>
        <w:jc w:val="both"/>
      </w:pPr>
      <w:r>
        <w:t>By clicking on “Send Me a Push”, your Duo Mobile application will require you to swipe to “Approve” on your mobile device</w:t>
      </w:r>
      <w:r w:rsidR="00D937F9">
        <w:t>, which will redirect you to the REDCap Project Home page</w:t>
      </w:r>
      <w:r>
        <w:t>:</w:t>
      </w:r>
    </w:p>
    <w:p w14:paraId="3C2377D1" w14:textId="77777777" w:rsidR="005271C9" w:rsidRDefault="005271C9" w:rsidP="005271C9">
      <w:pPr>
        <w:pStyle w:val="ListParagraph"/>
        <w:jc w:val="both"/>
      </w:pPr>
    </w:p>
    <w:p w14:paraId="34CC4C18" w14:textId="7B980711" w:rsidR="00EC7AE4" w:rsidRDefault="006914E8" w:rsidP="005271C9">
      <w:pPr>
        <w:pStyle w:val="ListParagraph"/>
        <w:jc w:val="center"/>
      </w:pPr>
      <w:r>
        <w:rPr>
          <w:noProof/>
        </w:rPr>
        <w:drawing>
          <wp:inline distT="0" distB="0" distL="0" distR="0" wp14:anchorId="445C23EA" wp14:editId="1DDAB2EF">
            <wp:extent cx="1885950" cy="3009900"/>
            <wp:effectExtent l="0" t="0" r="0" b="0"/>
            <wp:docPr id="8" name="Picture 8"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phon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3009900"/>
                    </a:xfrm>
                    <a:prstGeom prst="rect">
                      <a:avLst/>
                    </a:prstGeom>
                    <a:noFill/>
                    <a:ln>
                      <a:noFill/>
                    </a:ln>
                  </pic:spPr>
                </pic:pic>
              </a:graphicData>
            </a:graphic>
          </wp:inline>
        </w:drawing>
      </w:r>
    </w:p>
    <w:p w14:paraId="075783FB" w14:textId="77777777" w:rsidR="00D937F9" w:rsidRDefault="00D937F9" w:rsidP="0015312A">
      <w:pPr>
        <w:pStyle w:val="ListParagraph"/>
      </w:pPr>
    </w:p>
    <w:p w14:paraId="51B8D9EF" w14:textId="77777777" w:rsidR="00EC7AE4" w:rsidRDefault="00EC7AE4" w:rsidP="0015312A">
      <w:pPr>
        <w:pStyle w:val="ListParagraph"/>
      </w:pPr>
    </w:p>
    <w:p w14:paraId="48650E80" w14:textId="50670E57" w:rsidR="00EC7AE4" w:rsidRDefault="00EC7AE4" w:rsidP="00EC7AE4">
      <w:pPr>
        <w:pStyle w:val="ListParagraph"/>
        <w:numPr>
          <w:ilvl w:val="0"/>
          <w:numId w:val="8"/>
        </w:numPr>
        <w:jc w:val="both"/>
      </w:pPr>
      <w:r>
        <w:lastRenderedPageBreak/>
        <w:t xml:space="preserve">If you selected “Enter a Passcode” or “Other Options”, you will then need to retrieve the </w:t>
      </w:r>
      <w:r w:rsidR="00A82CB8">
        <w:t>6-digit</w:t>
      </w:r>
      <w:r w:rsidR="00D937F9">
        <w:t xml:space="preserve"> code from the Duo Mobile application on your mobile device.</w:t>
      </w:r>
    </w:p>
    <w:p w14:paraId="213EF5A1" w14:textId="1ADD6E89" w:rsidR="005271C9" w:rsidRDefault="005271C9" w:rsidP="005271C9">
      <w:pPr>
        <w:pStyle w:val="ListParagraph"/>
        <w:jc w:val="center"/>
      </w:pPr>
      <w:r>
        <w:rPr>
          <w:noProof/>
        </w:rPr>
        <w:drawing>
          <wp:inline distT="0" distB="0" distL="0" distR="0" wp14:anchorId="3BE646AD" wp14:editId="0C322A93">
            <wp:extent cx="2910763" cy="2943225"/>
            <wp:effectExtent l="0" t="0" r="4445" b="1270"/>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910763" cy="2943225"/>
                    </a:xfrm>
                    <a:prstGeom prst="rect">
                      <a:avLst/>
                    </a:prstGeom>
                    <a:noFill/>
                    <a:ln>
                      <a:noFill/>
                    </a:ln>
                  </pic:spPr>
                </pic:pic>
              </a:graphicData>
            </a:graphic>
          </wp:inline>
        </w:drawing>
      </w:r>
    </w:p>
    <w:p w14:paraId="096DE3C9" w14:textId="57C83916" w:rsidR="005271C9" w:rsidRDefault="005271C9" w:rsidP="005271C9">
      <w:pPr>
        <w:pStyle w:val="ListParagraph"/>
        <w:jc w:val="both"/>
      </w:pPr>
    </w:p>
    <w:p w14:paraId="3742DB22" w14:textId="77777777" w:rsidR="005271C9" w:rsidRDefault="005271C9" w:rsidP="005271C9">
      <w:pPr>
        <w:pStyle w:val="ListParagraph"/>
        <w:jc w:val="both"/>
      </w:pPr>
    </w:p>
    <w:p w14:paraId="67EA2F92" w14:textId="011A67C1" w:rsidR="00EC7AE4" w:rsidRDefault="00D937F9" w:rsidP="00EC7AE4">
      <w:pPr>
        <w:pStyle w:val="ListParagraph"/>
        <w:numPr>
          <w:ilvl w:val="0"/>
          <w:numId w:val="8"/>
        </w:numPr>
        <w:jc w:val="both"/>
      </w:pPr>
      <w:r>
        <w:t>Go to you Duo Mobile Application on your mobile device.</w:t>
      </w:r>
    </w:p>
    <w:p w14:paraId="6D0B1AD9" w14:textId="3DF0B9E4" w:rsidR="00D937F9" w:rsidRDefault="00D937F9" w:rsidP="00EC7AE4">
      <w:pPr>
        <w:pStyle w:val="ListParagraph"/>
        <w:numPr>
          <w:ilvl w:val="0"/>
          <w:numId w:val="8"/>
        </w:numPr>
        <w:jc w:val="both"/>
      </w:pPr>
      <w:r>
        <w:t>Click “Refresh passcode”</w:t>
      </w:r>
    </w:p>
    <w:p w14:paraId="571844AE" w14:textId="6643674D" w:rsidR="00D937F9" w:rsidRDefault="00D937F9" w:rsidP="00EC7AE4">
      <w:pPr>
        <w:pStyle w:val="ListParagraph"/>
        <w:numPr>
          <w:ilvl w:val="0"/>
          <w:numId w:val="8"/>
        </w:numPr>
        <w:jc w:val="both"/>
      </w:pPr>
      <w:r>
        <w:t>Enter the code displayed on the KUMC authentication page in the passcode field (shown below).</w:t>
      </w:r>
    </w:p>
    <w:p w14:paraId="16641D89" w14:textId="1F5396D5" w:rsidR="00D937F9" w:rsidRDefault="00D937F9" w:rsidP="00EC7AE4">
      <w:pPr>
        <w:pStyle w:val="ListParagraph"/>
        <w:numPr>
          <w:ilvl w:val="0"/>
          <w:numId w:val="8"/>
        </w:numPr>
        <w:jc w:val="both"/>
      </w:pPr>
      <w:r>
        <w:t>Click “Log In”</w:t>
      </w:r>
    </w:p>
    <w:p w14:paraId="1E2FE389" w14:textId="77777777" w:rsidR="00EC7AE4" w:rsidRDefault="00EC7AE4" w:rsidP="00EC7AE4">
      <w:pPr>
        <w:pStyle w:val="ListParagraph"/>
      </w:pPr>
    </w:p>
    <w:p w14:paraId="2EF35733" w14:textId="77777777" w:rsidR="00EC7AE4" w:rsidRDefault="00EC7AE4" w:rsidP="0015312A">
      <w:pPr>
        <w:pStyle w:val="ListParagraph"/>
      </w:pPr>
    </w:p>
    <w:p w14:paraId="64926CAD" w14:textId="6749038D" w:rsidR="006914E8" w:rsidRDefault="006914E8" w:rsidP="0015312A">
      <w:pPr>
        <w:pStyle w:val="ListParagraph"/>
      </w:pPr>
      <w:r>
        <w:rPr>
          <w:noProof/>
        </w:rPr>
        <w:drawing>
          <wp:inline distT="0" distB="0" distL="0" distR="0" wp14:anchorId="7CCC6782" wp14:editId="403A72F7">
            <wp:extent cx="5624286"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0609" cy="2956070"/>
                    </a:xfrm>
                    <a:prstGeom prst="rect">
                      <a:avLst/>
                    </a:prstGeom>
                    <a:noFill/>
                    <a:ln>
                      <a:noFill/>
                    </a:ln>
                  </pic:spPr>
                </pic:pic>
              </a:graphicData>
            </a:graphic>
          </wp:inline>
        </w:drawing>
      </w:r>
    </w:p>
    <w:p w14:paraId="40F8B87B" w14:textId="77777777" w:rsidR="00D937F9" w:rsidRDefault="00D937F9" w:rsidP="00512D60">
      <w:pPr>
        <w:jc w:val="both"/>
      </w:pPr>
    </w:p>
    <w:p w14:paraId="75193DE9" w14:textId="200A0EB0" w:rsidR="006914E8" w:rsidRDefault="00D937F9" w:rsidP="00512D60">
      <w:pPr>
        <w:jc w:val="both"/>
      </w:pPr>
      <w:r w:rsidRPr="00D937F9">
        <w:rPr>
          <w:i/>
          <w:iCs/>
        </w:rPr>
        <w:t>NOTE:</w:t>
      </w:r>
      <w:r>
        <w:t xml:space="preserve">  </w:t>
      </w:r>
      <w:r w:rsidR="006914E8">
        <w:t>Users can add more than one device to implement the multi-factor authentication, however, the application must be Duo Mobile on all devices</w:t>
      </w:r>
      <w:r w:rsidR="001F3CE3">
        <w:t xml:space="preserve"> (personal or work related).</w:t>
      </w:r>
    </w:p>
    <w:p w14:paraId="2052CCB7" w14:textId="3CE23986" w:rsidR="00B8323F" w:rsidRDefault="00B8323F" w:rsidP="00E30C02"/>
    <w:p w14:paraId="3C47CEF8" w14:textId="49F6D9DE" w:rsidR="001176BA" w:rsidRDefault="001176BA" w:rsidP="001176BA">
      <w:pPr>
        <w:pStyle w:val="ListParagraph"/>
        <w:numPr>
          <w:ilvl w:val="0"/>
          <w:numId w:val="8"/>
        </w:numPr>
        <w:jc w:val="both"/>
      </w:pPr>
      <w:r>
        <w:lastRenderedPageBreak/>
        <w:t>Users should be successfully connected to the REDCap Project Home Page.</w:t>
      </w:r>
    </w:p>
    <w:p w14:paraId="240E0B64" w14:textId="77777777" w:rsidR="00B8323F" w:rsidRDefault="00B8323F" w:rsidP="00E30C02"/>
    <w:p w14:paraId="2C886EE6" w14:textId="5ABEF36F" w:rsidR="00D720C9" w:rsidRPr="002F322B" w:rsidRDefault="00D720C9" w:rsidP="00D720C9">
      <w:pPr>
        <w:pStyle w:val="ListParagraph"/>
        <w:numPr>
          <w:ilvl w:val="0"/>
          <w:numId w:val="6"/>
        </w:numPr>
        <w:rPr>
          <w:b/>
          <w:bCs/>
          <w:i/>
          <w:iCs/>
        </w:rPr>
      </w:pPr>
      <w:r>
        <w:rPr>
          <w:b/>
          <w:bCs/>
          <w:i/>
          <w:iCs/>
        </w:rPr>
        <w:t>Navigating REDCap</w:t>
      </w:r>
    </w:p>
    <w:p w14:paraId="33A59CA0" w14:textId="3EE6D612" w:rsidR="00112B2A" w:rsidRPr="000A1E84" w:rsidRDefault="00112B2A" w:rsidP="00112B2A">
      <w:pPr>
        <w:jc w:val="both"/>
        <w:rPr>
          <w:b/>
          <w:bCs/>
        </w:rPr>
      </w:pPr>
      <w:r w:rsidRPr="000A1E84">
        <w:rPr>
          <w:b/>
          <w:bCs/>
        </w:rPr>
        <w:t xml:space="preserve">Step </w:t>
      </w:r>
      <w:r w:rsidR="00D720C9">
        <w:rPr>
          <w:b/>
          <w:bCs/>
        </w:rPr>
        <w:t>1</w:t>
      </w:r>
      <w:r w:rsidRPr="000A1E84">
        <w:rPr>
          <w:b/>
          <w:bCs/>
        </w:rPr>
        <w:t xml:space="preserve">:  </w:t>
      </w:r>
      <w:r>
        <w:rPr>
          <w:b/>
          <w:bCs/>
        </w:rPr>
        <w:t xml:space="preserve">Accessing RETAINWORKS Project in </w:t>
      </w:r>
      <w:r w:rsidRPr="000A1E84">
        <w:rPr>
          <w:b/>
          <w:bCs/>
        </w:rPr>
        <w:t>REDCap</w:t>
      </w:r>
    </w:p>
    <w:p w14:paraId="28C4BE58" w14:textId="2966E927" w:rsidR="00E30C02" w:rsidRDefault="00112B2A" w:rsidP="00512D60">
      <w:pPr>
        <w:jc w:val="both"/>
      </w:pPr>
      <w:r>
        <w:t>Once authentication is complete, users will be redirected to the REDCap Home Page powered by KU Medical Center and the University of Kansas show below:</w:t>
      </w:r>
    </w:p>
    <w:p w14:paraId="0C1882EC" w14:textId="62539D51" w:rsidR="00E30C02" w:rsidRDefault="00E30C02" w:rsidP="00E30C02">
      <w:r>
        <w:rPr>
          <w:noProof/>
        </w:rPr>
        <w:drawing>
          <wp:inline distT="0" distB="0" distL="0" distR="0" wp14:anchorId="0C08A77A" wp14:editId="7076B13D">
            <wp:extent cx="6858000" cy="3952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3952875"/>
                    </a:xfrm>
                    <a:prstGeom prst="rect">
                      <a:avLst/>
                    </a:prstGeom>
                    <a:noFill/>
                    <a:ln>
                      <a:noFill/>
                    </a:ln>
                  </pic:spPr>
                </pic:pic>
              </a:graphicData>
            </a:graphic>
          </wp:inline>
        </w:drawing>
      </w:r>
    </w:p>
    <w:p w14:paraId="3CC71CE5" w14:textId="3DAC4952" w:rsidR="00112B2A" w:rsidRDefault="00112B2A" w:rsidP="00E30C02"/>
    <w:p w14:paraId="3BBA2C49" w14:textId="229F1D75" w:rsidR="00112B2A" w:rsidRDefault="007F5FAD" w:rsidP="009D3435">
      <w:pPr>
        <w:pStyle w:val="ListParagraph"/>
        <w:numPr>
          <w:ilvl w:val="0"/>
          <w:numId w:val="12"/>
        </w:numPr>
      </w:pPr>
      <w:r>
        <w:t xml:space="preserve">Click on the </w:t>
      </w:r>
      <w:r>
        <w:rPr>
          <w:noProof/>
        </w:rPr>
        <w:drawing>
          <wp:inline distT="0" distB="0" distL="0" distR="0" wp14:anchorId="6031033F" wp14:editId="5356641F">
            <wp:extent cx="9525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t xml:space="preserve"> option at the top left of the home page:</w:t>
      </w:r>
    </w:p>
    <w:p w14:paraId="098CDE90" w14:textId="666F8198" w:rsidR="00B8323F" w:rsidRDefault="00B8323F" w:rsidP="00512D60">
      <w:pPr>
        <w:ind w:left="720"/>
      </w:pPr>
      <w:r>
        <w:rPr>
          <w:noProof/>
        </w:rPr>
        <w:drawing>
          <wp:inline distT="0" distB="0" distL="0" distR="0" wp14:anchorId="47435A4E" wp14:editId="1D18001C">
            <wp:extent cx="5790273" cy="1004518"/>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813361" cy="1008523"/>
                    </a:xfrm>
                    <a:prstGeom prst="rect">
                      <a:avLst/>
                    </a:prstGeom>
                    <a:noFill/>
                    <a:ln>
                      <a:noFill/>
                    </a:ln>
                  </pic:spPr>
                </pic:pic>
              </a:graphicData>
            </a:graphic>
          </wp:inline>
        </w:drawing>
      </w:r>
    </w:p>
    <w:p w14:paraId="7AACFD8A" w14:textId="10130BA8" w:rsidR="00E30C02" w:rsidRDefault="007F5FAD" w:rsidP="00512D60">
      <w:pPr>
        <w:pStyle w:val="ListParagraph"/>
        <w:numPr>
          <w:ilvl w:val="0"/>
          <w:numId w:val="12"/>
        </w:numPr>
        <w:jc w:val="both"/>
      </w:pPr>
      <w:r>
        <w:t>Scroll to the My Projects list and select RETAINWORKS Clinical Data Repository to Support the Retaining Employment and Talen injury/illness Network (RETAIN) Demonstration Project of the Kansas Department of Commerce (KDC):</w:t>
      </w:r>
    </w:p>
    <w:p w14:paraId="71912604" w14:textId="45B2F888" w:rsidR="00E30C02" w:rsidRDefault="00E30C02" w:rsidP="00512D60">
      <w:pPr>
        <w:ind w:left="360"/>
      </w:pPr>
      <w:r>
        <w:rPr>
          <w:noProof/>
        </w:rPr>
        <w:lastRenderedPageBreak/>
        <w:drawing>
          <wp:inline distT="0" distB="0" distL="0" distR="0" wp14:anchorId="0FE2CF08" wp14:editId="453E9D9E">
            <wp:extent cx="6858000" cy="116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1162050"/>
                    </a:xfrm>
                    <a:prstGeom prst="rect">
                      <a:avLst/>
                    </a:prstGeom>
                    <a:noFill/>
                    <a:ln>
                      <a:noFill/>
                    </a:ln>
                  </pic:spPr>
                </pic:pic>
              </a:graphicData>
            </a:graphic>
          </wp:inline>
        </w:drawing>
      </w:r>
    </w:p>
    <w:p w14:paraId="7DF564B3" w14:textId="3CC8FD53" w:rsidR="007F5FAD" w:rsidRDefault="007F5FAD" w:rsidP="00E30C02"/>
    <w:p w14:paraId="05AB3A1D" w14:textId="77777777" w:rsidR="00512D60" w:rsidRDefault="00512D60" w:rsidP="00E30C02"/>
    <w:p w14:paraId="0EFFCCF1" w14:textId="459FAE9D" w:rsidR="007F5FAD" w:rsidRDefault="007F5FAD" w:rsidP="007F5FAD">
      <w:pPr>
        <w:pStyle w:val="ListParagraph"/>
        <w:numPr>
          <w:ilvl w:val="0"/>
          <w:numId w:val="12"/>
        </w:numPr>
      </w:pPr>
      <w:r>
        <w:t>Users will be redirected to the RETAINWORKS project home page, shown below:</w:t>
      </w:r>
    </w:p>
    <w:p w14:paraId="29E96998" w14:textId="19FA99F3" w:rsidR="00E30C02" w:rsidRDefault="00E30C02" w:rsidP="00512D60">
      <w:pPr>
        <w:ind w:left="720"/>
      </w:pPr>
      <w:r>
        <w:rPr>
          <w:noProof/>
        </w:rPr>
        <w:drawing>
          <wp:inline distT="0" distB="0" distL="0" distR="0" wp14:anchorId="1423AD66" wp14:editId="29851076">
            <wp:extent cx="6160107" cy="467791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1540" cy="4686593"/>
                    </a:xfrm>
                    <a:prstGeom prst="rect">
                      <a:avLst/>
                    </a:prstGeom>
                    <a:noFill/>
                    <a:ln>
                      <a:noFill/>
                    </a:ln>
                  </pic:spPr>
                </pic:pic>
              </a:graphicData>
            </a:graphic>
          </wp:inline>
        </w:drawing>
      </w:r>
    </w:p>
    <w:p w14:paraId="3DF0BBBF" w14:textId="6EFE57B5" w:rsidR="007F5FAD" w:rsidRDefault="007F5FAD" w:rsidP="00E30C02">
      <w:r>
        <w:t xml:space="preserve">At the RETAIN home page, the left is the navigation bar leading to a variety </w:t>
      </w:r>
      <w:r w:rsidR="00D10934">
        <w:t xml:space="preserve">of activities.  </w:t>
      </w:r>
    </w:p>
    <w:p w14:paraId="43D76745" w14:textId="39A1A532" w:rsidR="00B8323F" w:rsidRDefault="00B8323F" w:rsidP="00E30C02"/>
    <w:p w14:paraId="57F9F516" w14:textId="5BE98F67" w:rsidR="00D10934" w:rsidRPr="000A1E84" w:rsidRDefault="00D10934" w:rsidP="00D10934">
      <w:pPr>
        <w:jc w:val="both"/>
        <w:rPr>
          <w:b/>
          <w:bCs/>
        </w:rPr>
      </w:pPr>
      <w:r w:rsidRPr="000A1E84">
        <w:rPr>
          <w:b/>
          <w:bCs/>
        </w:rPr>
        <w:t xml:space="preserve">Step </w:t>
      </w:r>
      <w:r w:rsidR="00D720C9">
        <w:rPr>
          <w:b/>
          <w:bCs/>
        </w:rPr>
        <w:t>2</w:t>
      </w:r>
      <w:r w:rsidRPr="000A1E84">
        <w:rPr>
          <w:b/>
          <w:bCs/>
        </w:rPr>
        <w:t xml:space="preserve">:  </w:t>
      </w:r>
      <w:r>
        <w:rPr>
          <w:b/>
          <w:bCs/>
        </w:rPr>
        <w:t>Adding a New Participant/Patient</w:t>
      </w:r>
    </w:p>
    <w:p w14:paraId="2B3C3166" w14:textId="18E06165" w:rsidR="00D10934" w:rsidRDefault="00471B27" w:rsidP="00471B27">
      <w:pPr>
        <w:pStyle w:val="ListParagraph"/>
        <w:numPr>
          <w:ilvl w:val="0"/>
          <w:numId w:val="13"/>
        </w:numPr>
      </w:pPr>
      <w:r>
        <w:t xml:space="preserve">From the left menu, data collection section, select </w:t>
      </w:r>
      <w:r w:rsidR="00F3574B">
        <w:rPr>
          <w:noProof/>
        </w:rPr>
        <w:drawing>
          <wp:inline distT="0" distB="0" distL="0" distR="0" wp14:anchorId="10FFD8DB" wp14:editId="572A9D46">
            <wp:extent cx="1325880" cy="1981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5880" cy="198120"/>
                    </a:xfrm>
                    <a:prstGeom prst="rect">
                      <a:avLst/>
                    </a:prstGeom>
                    <a:noFill/>
                    <a:ln>
                      <a:noFill/>
                    </a:ln>
                  </pic:spPr>
                </pic:pic>
              </a:graphicData>
            </a:graphic>
          </wp:inline>
        </w:drawing>
      </w:r>
      <w:r>
        <w:t>:</w:t>
      </w:r>
    </w:p>
    <w:p w14:paraId="094B54EC" w14:textId="730526CC" w:rsidR="00B8323F" w:rsidRDefault="00471B27" w:rsidP="00471B27">
      <w:pPr>
        <w:ind w:left="720"/>
      </w:pPr>
      <w:r>
        <w:rPr>
          <w:noProof/>
        </w:rPr>
        <w:lastRenderedPageBreak/>
        <w:drawing>
          <wp:inline distT="0" distB="0" distL="0" distR="0" wp14:anchorId="314FBBA8" wp14:editId="7AC022ED">
            <wp:extent cx="2918460"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8460" cy="1790700"/>
                    </a:xfrm>
                    <a:prstGeom prst="rect">
                      <a:avLst/>
                    </a:prstGeom>
                    <a:noFill/>
                    <a:ln>
                      <a:noFill/>
                    </a:ln>
                  </pic:spPr>
                </pic:pic>
              </a:graphicData>
            </a:graphic>
          </wp:inline>
        </w:drawing>
      </w:r>
    </w:p>
    <w:p w14:paraId="27AE4869" w14:textId="15A0DF92" w:rsidR="00F3574B" w:rsidRDefault="00F3574B" w:rsidP="00F3574B">
      <w:pPr>
        <w:pStyle w:val="ListParagraph"/>
        <w:numPr>
          <w:ilvl w:val="0"/>
          <w:numId w:val="13"/>
        </w:numPr>
      </w:pPr>
      <w:r>
        <w:t xml:space="preserve">At the Add / Edit Records page, click on the green button </w:t>
      </w:r>
      <w:r>
        <w:rPr>
          <w:noProof/>
        </w:rPr>
        <w:drawing>
          <wp:inline distT="0" distB="0" distL="0" distR="0" wp14:anchorId="5C28358A" wp14:editId="6501B95D">
            <wp:extent cx="1242060" cy="327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2060" cy="327660"/>
                    </a:xfrm>
                    <a:prstGeom prst="rect">
                      <a:avLst/>
                    </a:prstGeom>
                    <a:noFill/>
                    <a:ln>
                      <a:noFill/>
                    </a:ln>
                  </pic:spPr>
                </pic:pic>
              </a:graphicData>
            </a:graphic>
          </wp:inline>
        </w:drawing>
      </w:r>
      <w:r>
        <w:t>.</w:t>
      </w:r>
    </w:p>
    <w:p w14:paraId="57ADA706" w14:textId="39DFF51C" w:rsidR="00F3574B" w:rsidRDefault="00F3574B" w:rsidP="00512D60">
      <w:pPr>
        <w:pStyle w:val="ListParagraph"/>
        <w:numPr>
          <w:ilvl w:val="0"/>
          <w:numId w:val="13"/>
        </w:numPr>
        <w:jc w:val="both"/>
      </w:pPr>
      <w:r>
        <w:t xml:space="preserve">At the </w:t>
      </w:r>
      <w:r w:rsidR="000C509C">
        <w:t>Record Home page, notice sections are labeled to align with the Appendix A and more specifically the Manual Data Collection Tool:</w:t>
      </w:r>
    </w:p>
    <w:p w14:paraId="5FCB0FA2" w14:textId="2E2BFD2A" w:rsidR="000C509C" w:rsidRDefault="000C509C" w:rsidP="000C509C">
      <w:pPr>
        <w:pStyle w:val="ListParagraph"/>
      </w:pPr>
      <w:r>
        <w:rPr>
          <w:noProof/>
        </w:rPr>
        <w:drawing>
          <wp:inline distT="0" distB="0" distL="0" distR="0" wp14:anchorId="6890818B" wp14:editId="51B52A7E">
            <wp:extent cx="5524500" cy="45239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2665" cy="4530638"/>
                    </a:xfrm>
                    <a:prstGeom prst="rect">
                      <a:avLst/>
                    </a:prstGeom>
                    <a:noFill/>
                    <a:ln>
                      <a:noFill/>
                    </a:ln>
                  </pic:spPr>
                </pic:pic>
              </a:graphicData>
            </a:graphic>
          </wp:inline>
        </w:drawing>
      </w:r>
    </w:p>
    <w:p w14:paraId="3CA2BAF7" w14:textId="0772609A" w:rsidR="000C509C" w:rsidRDefault="000C509C" w:rsidP="001A26E8">
      <w:pPr>
        <w:pStyle w:val="ListParagraph"/>
        <w:numPr>
          <w:ilvl w:val="0"/>
          <w:numId w:val="13"/>
        </w:numPr>
      </w:pPr>
      <w:r>
        <w:t xml:space="preserve">Click on the status button for the section to begin to enter data entry.  </w:t>
      </w:r>
      <w:r w:rsidR="001A26E8">
        <w:rPr>
          <w:noProof/>
        </w:rPr>
        <w:drawing>
          <wp:inline distT="0" distB="0" distL="0" distR="0" wp14:anchorId="28C9BC66" wp14:editId="1B170E40">
            <wp:extent cx="6240780" cy="68030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7667" cy="683238"/>
                    </a:xfrm>
                    <a:prstGeom prst="rect">
                      <a:avLst/>
                    </a:prstGeom>
                    <a:noFill/>
                    <a:ln>
                      <a:noFill/>
                    </a:ln>
                  </pic:spPr>
                </pic:pic>
              </a:graphicData>
            </a:graphic>
          </wp:inline>
        </w:drawing>
      </w:r>
    </w:p>
    <w:p w14:paraId="689C027B" w14:textId="690A6AA7" w:rsidR="000C509C" w:rsidRDefault="000C509C" w:rsidP="00512D60">
      <w:pPr>
        <w:ind w:left="360"/>
        <w:jc w:val="both"/>
      </w:pPr>
      <w:r w:rsidRPr="00C86BE7">
        <w:rPr>
          <w:i/>
          <w:iCs/>
        </w:rPr>
        <w:t>NOTE:</w:t>
      </w:r>
      <w:r>
        <w:t xml:space="preserve">  You may or may not be able to progress in sequential order with data entry.  For example, if you are entering baseline information, you would begin with 2.1, however, if you are entering workplace accommodations, you may want to begin with 2.5</w:t>
      </w:r>
      <w:r w:rsidR="00D720C9">
        <w:t xml:space="preserve"> within the REDCap forms</w:t>
      </w:r>
      <w:r>
        <w:t xml:space="preserve">. </w:t>
      </w:r>
    </w:p>
    <w:p w14:paraId="5FE414F6" w14:textId="156840FA" w:rsidR="00011BB2" w:rsidRDefault="00011BB2" w:rsidP="00011BB2">
      <w:pPr>
        <w:pStyle w:val="ListParagraph"/>
        <w:numPr>
          <w:ilvl w:val="0"/>
          <w:numId w:val="13"/>
        </w:numPr>
      </w:pPr>
      <w:r>
        <w:lastRenderedPageBreak/>
        <w:t>Users will be redirected to the corresponding form of which the status button was selected, similar to the below:</w:t>
      </w:r>
    </w:p>
    <w:p w14:paraId="5B91704A" w14:textId="06D93646" w:rsidR="00011BB2" w:rsidRPr="00011BB2" w:rsidRDefault="00B73994" w:rsidP="00011BB2">
      <w:pPr>
        <w:pStyle w:val="ListParagraph"/>
      </w:pPr>
      <w:r>
        <w:rPr>
          <w:noProof/>
        </w:rPr>
        <w:drawing>
          <wp:inline distT="0" distB="0" distL="0" distR="0" wp14:anchorId="67DD4298" wp14:editId="4A28A678">
            <wp:extent cx="4669340" cy="2375766"/>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2992" cy="2387800"/>
                    </a:xfrm>
                    <a:prstGeom prst="rect">
                      <a:avLst/>
                    </a:prstGeom>
                    <a:noFill/>
                    <a:ln>
                      <a:noFill/>
                    </a:ln>
                  </pic:spPr>
                </pic:pic>
              </a:graphicData>
            </a:graphic>
          </wp:inline>
        </w:drawing>
      </w:r>
    </w:p>
    <w:p w14:paraId="3DCD3941" w14:textId="77777777" w:rsidR="00011BB2" w:rsidRDefault="00011BB2" w:rsidP="001A26E8">
      <w:pPr>
        <w:ind w:left="360"/>
      </w:pPr>
    </w:p>
    <w:p w14:paraId="7B9F02F1" w14:textId="1B343B22" w:rsidR="000C509C" w:rsidRDefault="001A26E8" w:rsidP="001A26E8">
      <w:pPr>
        <w:ind w:left="360"/>
      </w:pPr>
      <w:r>
        <w:t xml:space="preserve">Once </w:t>
      </w:r>
      <w:r w:rsidR="00C86BE7">
        <w:t>data is entered</w:t>
      </w:r>
      <w:r>
        <w:t xml:space="preserve">, the status </w:t>
      </w:r>
      <w:r w:rsidR="00C86BE7">
        <w:t xml:space="preserve">will update and </w:t>
      </w:r>
      <w:r>
        <w:t>will indicate if the section has been completed</w:t>
      </w:r>
      <w:r w:rsidR="00C86BE7">
        <w:t xml:space="preserve"> or is incomplete</w:t>
      </w:r>
      <w:r>
        <w:t>, etc.</w:t>
      </w:r>
      <w:r w:rsidR="00C86BE7">
        <w:t xml:space="preserve">  See the legend shown above the Data Collection Instrument section</w:t>
      </w:r>
      <w:r w:rsidR="00B842D9">
        <w:t>, similar to the below:</w:t>
      </w:r>
    </w:p>
    <w:p w14:paraId="781E0343" w14:textId="033E55DD" w:rsidR="00B842D9" w:rsidRDefault="00B842D9" w:rsidP="001A26E8">
      <w:pPr>
        <w:ind w:left="360"/>
      </w:pPr>
      <w:r>
        <w:rPr>
          <w:noProof/>
        </w:rPr>
        <w:drawing>
          <wp:inline distT="0" distB="0" distL="0" distR="0" wp14:anchorId="437ED529" wp14:editId="0840AB0C">
            <wp:extent cx="5580355" cy="1494296"/>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3246" cy="1500426"/>
                    </a:xfrm>
                    <a:prstGeom prst="rect">
                      <a:avLst/>
                    </a:prstGeom>
                    <a:noFill/>
                    <a:ln>
                      <a:noFill/>
                    </a:ln>
                  </pic:spPr>
                </pic:pic>
              </a:graphicData>
            </a:graphic>
          </wp:inline>
        </w:drawing>
      </w:r>
    </w:p>
    <w:p w14:paraId="3776E650" w14:textId="77777777" w:rsidR="000C509C" w:rsidRDefault="000C509C" w:rsidP="000C509C">
      <w:pPr>
        <w:pStyle w:val="ListParagraph"/>
      </w:pPr>
    </w:p>
    <w:p w14:paraId="625851EE" w14:textId="58846C40" w:rsidR="000C509C" w:rsidRDefault="0039613A" w:rsidP="00F3574B">
      <w:pPr>
        <w:pStyle w:val="ListParagraph"/>
        <w:numPr>
          <w:ilvl w:val="0"/>
          <w:numId w:val="13"/>
        </w:numPr>
      </w:pPr>
      <w:r>
        <w:rPr>
          <w:noProof/>
        </w:rPr>
        <w:drawing>
          <wp:anchor distT="0" distB="0" distL="114300" distR="114300" simplePos="0" relativeHeight="251658240" behindDoc="1" locked="0" layoutInCell="1" allowOverlap="1" wp14:anchorId="2C233FEE" wp14:editId="6B39B6E7">
            <wp:simplePos x="0" y="0"/>
            <wp:positionH relativeFrom="margin">
              <wp:align>center</wp:align>
            </wp:positionH>
            <wp:positionV relativeFrom="paragraph">
              <wp:posOffset>365057</wp:posOffset>
            </wp:positionV>
            <wp:extent cx="4173855" cy="1406525"/>
            <wp:effectExtent l="0" t="0" r="0" b="3175"/>
            <wp:wrapTight wrapText="bothSides">
              <wp:wrapPolygon edited="0">
                <wp:start x="0" y="0"/>
                <wp:lineTo x="0" y="21356"/>
                <wp:lineTo x="21492" y="21356"/>
                <wp:lineTo x="2149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3855" cy="140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2D9">
        <w:t xml:space="preserve">As users progress thru the sectioned pages, users will save and exit form or save and go to next form until complete.  </w:t>
      </w:r>
    </w:p>
    <w:p w14:paraId="1148F59A" w14:textId="77F0A65A" w:rsidR="006B0483" w:rsidRDefault="006B0483" w:rsidP="00512D60">
      <w:pPr>
        <w:pStyle w:val="ListParagraph"/>
        <w:ind w:left="10800"/>
      </w:pPr>
      <w:r>
        <w:br w:type="textWrapping" w:clear="all"/>
      </w:r>
    </w:p>
    <w:p w14:paraId="36128388" w14:textId="272D45AC" w:rsidR="006B0483" w:rsidRDefault="0039613A" w:rsidP="00512D60">
      <w:pPr>
        <w:pStyle w:val="ListParagraph"/>
        <w:jc w:val="both"/>
      </w:pPr>
      <w:r>
        <w:t xml:space="preserve">At </w:t>
      </w:r>
      <w:proofErr w:type="spellStart"/>
      <w:r>
        <w:t>anytime</w:t>
      </w:r>
      <w:proofErr w:type="spellEnd"/>
      <w:r>
        <w:t xml:space="preserve"> during data entry, users can also utilize the Save &amp; Exit Form and Save &amp; Go </w:t>
      </w:r>
      <w:proofErr w:type="gramStart"/>
      <w:r>
        <w:t>To</w:t>
      </w:r>
      <w:proofErr w:type="gramEnd"/>
      <w:r>
        <w:t xml:space="preserve"> Next Form buttons at the top right of the page:</w:t>
      </w:r>
    </w:p>
    <w:p w14:paraId="0428425F" w14:textId="123C4002" w:rsidR="006B0483" w:rsidRDefault="006B0483" w:rsidP="0039613A">
      <w:pPr>
        <w:pStyle w:val="ListParagraph"/>
        <w:ind w:left="3600"/>
      </w:pPr>
      <w:r>
        <w:rPr>
          <w:noProof/>
        </w:rPr>
        <w:drawing>
          <wp:inline distT="0" distB="0" distL="0" distR="0" wp14:anchorId="05E43E89" wp14:editId="62D7F76F">
            <wp:extent cx="1859280" cy="9677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9280" cy="967740"/>
                    </a:xfrm>
                    <a:prstGeom prst="rect">
                      <a:avLst/>
                    </a:prstGeom>
                    <a:noFill/>
                    <a:ln>
                      <a:noFill/>
                    </a:ln>
                  </pic:spPr>
                </pic:pic>
              </a:graphicData>
            </a:graphic>
          </wp:inline>
        </w:drawing>
      </w:r>
    </w:p>
    <w:p w14:paraId="089E6D7D" w14:textId="77777777" w:rsidR="00011BB2" w:rsidRDefault="00011BB2" w:rsidP="00512D60">
      <w:pPr>
        <w:pStyle w:val="ListParagraph"/>
        <w:jc w:val="both"/>
      </w:pPr>
    </w:p>
    <w:p w14:paraId="6682FC47" w14:textId="59340286" w:rsidR="000C509C" w:rsidRDefault="00011BB2" w:rsidP="00512D60">
      <w:pPr>
        <w:pStyle w:val="ListParagraph"/>
        <w:numPr>
          <w:ilvl w:val="0"/>
          <w:numId w:val="13"/>
        </w:numPr>
        <w:jc w:val="both"/>
      </w:pPr>
      <w:r>
        <w:t>To navigate to other sections within a records form, see the links located at the left of a form.  These links will allow the user to move between forms within a record:</w:t>
      </w:r>
    </w:p>
    <w:p w14:paraId="076E6278" w14:textId="30C45968" w:rsidR="00B842D9" w:rsidRDefault="00B842D9" w:rsidP="000C509C">
      <w:pPr>
        <w:pStyle w:val="ListParagraph"/>
      </w:pPr>
    </w:p>
    <w:p w14:paraId="77A6AD04" w14:textId="3FB59C7C" w:rsidR="00B842D9" w:rsidRDefault="00B73994" w:rsidP="00B73994">
      <w:pPr>
        <w:pStyle w:val="ListParagraph"/>
        <w:ind w:left="2880"/>
      </w:pPr>
      <w:r>
        <w:rPr>
          <w:noProof/>
        </w:rPr>
        <w:drawing>
          <wp:inline distT="0" distB="0" distL="0" distR="0" wp14:anchorId="3E5325AE" wp14:editId="65AF6C44">
            <wp:extent cx="2686769" cy="1785989"/>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9997" cy="1788134"/>
                    </a:xfrm>
                    <a:prstGeom prst="rect">
                      <a:avLst/>
                    </a:prstGeom>
                    <a:noFill/>
                    <a:ln>
                      <a:noFill/>
                    </a:ln>
                  </pic:spPr>
                </pic:pic>
              </a:graphicData>
            </a:graphic>
          </wp:inline>
        </w:drawing>
      </w:r>
    </w:p>
    <w:p w14:paraId="27D26C04" w14:textId="4E869AFC" w:rsidR="000D633E" w:rsidRDefault="000D633E" w:rsidP="00011BB2">
      <w:pPr>
        <w:pStyle w:val="ListParagraph"/>
        <w:ind w:left="1440"/>
      </w:pPr>
    </w:p>
    <w:p w14:paraId="1CF4A4F8" w14:textId="24789F84" w:rsidR="000D633E" w:rsidRDefault="0039613A" w:rsidP="00512D60">
      <w:pPr>
        <w:pStyle w:val="ListParagraph"/>
        <w:numPr>
          <w:ilvl w:val="0"/>
          <w:numId w:val="13"/>
        </w:numPr>
        <w:jc w:val="both"/>
      </w:pPr>
      <w:r>
        <w:t xml:space="preserve">Each record will begin with the </w:t>
      </w:r>
      <w:r w:rsidR="005F745E">
        <w:t xml:space="preserve">2.2 section with accessing the instruments for referral to include the </w:t>
      </w:r>
      <w:r>
        <w:t>Referral or Identification Source plus M-003 FF Provider Referral Form 10/1/21.  This form is available within the project records as shown below:</w:t>
      </w:r>
    </w:p>
    <w:p w14:paraId="428C4240" w14:textId="788E5E16" w:rsidR="005F745E" w:rsidRDefault="005F745E" w:rsidP="005F745E">
      <w:pPr>
        <w:pStyle w:val="ListParagraph"/>
        <w:ind w:left="1440"/>
      </w:pPr>
      <w:r>
        <w:rPr>
          <w:noProof/>
        </w:rPr>
        <w:drawing>
          <wp:inline distT="0" distB="0" distL="0" distR="0" wp14:anchorId="08BC7053" wp14:editId="402DDD38">
            <wp:extent cx="3220720" cy="3314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0720" cy="331470"/>
                    </a:xfrm>
                    <a:prstGeom prst="rect">
                      <a:avLst/>
                    </a:prstGeom>
                    <a:noFill/>
                    <a:ln>
                      <a:noFill/>
                    </a:ln>
                  </pic:spPr>
                </pic:pic>
              </a:graphicData>
            </a:graphic>
          </wp:inline>
        </w:drawing>
      </w:r>
    </w:p>
    <w:p w14:paraId="5D061D4C" w14:textId="73794724" w:rsidR="005F745E" w:rsidRDefault="005F745E" w:rsidP="005F745E">
      <w:pPr>
        <w:ind w:left="1440"/>
      </w:pPr>
      <w:r>
        <w:rPr>
          <w:noProof/>
        </w:rPr>
        <w:drawing>
          <wp:inline distT="0" distB="0" distL="0" distR="0" wp14:anchorId="2511FE1F" wp14:editId="5314BFB9">
            <wp:extent cx="3733800" cy="60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3800" cy="609600"/>
                    </a:xfrm>
                    <a:prstGeom prst="rect">
                      <a:avLst/>
                    </a:prstGeom>
                    <a:noFill/>
                    <a:ln>
                      <a:noFill/>
                    </a:ln>
                  </pic:spPr>
                </pic:pic>
              </a:graphicData>
            </a:graphic>
          </wp:inline>
        </w:drawing>
      </w:r>
    </w:p>
    <w:p w14:paraId="0EAB2592" w14:textId="1BC521B2" w:rsidR="005F745E" w:rsidRDefault="005F745E" w:rsidP="00512D60">
      <w:pPr>
        <w:ind w:left="360"/>
        <w:jc w:val="both"/>
      </w:pPr>
      <w:r w:rsidRPr="00CB2785">
        <w:rPr>
          <w:i/>
          <w:iCs/>
        </w:rPr>
        <w:t>NOTE:</w:t>
      </w:r>
      <w:r>
        <w:t xml:space="preserve">  </w:t>
      </w:r>
      <w:r w:rsidR="00CB2785">
        <w:t>REDCap shows required fields by a red indicator of * must provide value.  Any field with this indicator is a mandatory field</w:t>
      </w:r>
      <w:r w:rsidR="00C46D2A">
        <w:t>, similar to fields shown below:</w:t>
      </w:r>
    </w:p>
    <w:p w14:paraId="036043BE" w14:textId="7D80AE23" w:rsidR="005F745E" w:rsidRDefault="005F745E" w:rsidP="00DA7285">
      <w:pPr>
        <w:ind w:left="720"/>
      </w:pPr>
      <w:r>
        <w:rPr>
          <w:noProof/>
        </w:rPr>
        <w:drawing>
          <wp:inline distT="0" distB="0" distL="0" distR="0" wp14:anchorId="70923BBD" wp14:editId="1A610D5C">
            <wp:extent cx="5340979" cy="289414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0150" cy="2899114"/>
                    </a:xfrm>
                    <a:prstGeom prst="rect">
                      <a:avLst/>
                    </a:prstGeom>
                    <a:noFill/>
                    <a:ln>
                      <a:noFill/>
                    </a:ln>
                  </pic:spPr>
                </pic:pic>
              </a:graphicData>
            </a:graphic>
          </wp:inline>
        </w:drawing>
      </w:r>
    </w:p>
    <w:p w14:paraId="4CA56016" w14:textId="7F641111" w:rsidR="00B56BF2" w:rsidRDefault="00B56BF2" w:rsidP="005F745E">
      <w:pPr>
        <w:ind w:left="360"/>
      </w:pPr>
    </w:p>
    <w:p w14:paraId="3CEFBAA7" w14:textId="34C915B5" w:rsidR="00B56BF2" w:rsidRDefault="00686FF4" w:rsidP="00512D60">
      <w:pPr>
        <w:pStyle w:val="ListParagraph"/>
        <w:numPr>
          <w:ilvl w:val="0"/>
          <w:numId w:val="13"/>
        </w:numPr>
        <w:jc w:val="both"/>
      </w:pPr>
      <w:r>
        <w:t xml:space="preserve">As users progress through forms, please note scanned documentation should be uploaded as encountered.  To upload, click on “Upload Documentation” and browse for corresponding supporting documentation to attach. </w:t>
      </w:r>
    </w:p>
    <w:p w14:paraId="21529919" w14:textId="77777777" w:rsidR="00DA7285" w:rsidRDefault="00DA7285" w:rsidP="00DA7285">
      <w:pPr>
        <w:pStyle w:val="ListParagraph"/>
      </w:pPr>
    </w:p>
    <w:p w14:paraId="5C47BA0E" w14:textId="662ABADC" w:rsidR="00686FF4" w:rsidRDefault="00686FF4" w:rsidP="00686FF4">
      <w:pPr>
        <w:pStyle w:val="ListParagraph"/>
        <w:numPr>
          <w:ilvl w:val="0"/>
          <w:numId w:val="13"/>
        </w:numPr>
      </w:pPr>
      <w:r>
        <w:lastRenderedPageBreak/>
        <w:t>Likewise, electronic signatures are available for the providers signatures as shown below:</w:t>
      </w:r>
    </w:p>
    <w:p w14:paraId="55FA04BA" w14:textId="77777777" w:rsidR="00512D60" w:rsidRDefault="00512D60" w:rsidP="00512D60">
      <w:pPr>
        <w:pStyle w:val="ListParagraph"/>
      </w:pPr>
    </w:p>
    <w:p w14:paraId="104F86FB" w14:textId="77777777" w:rsidR="00512D60" w:rsidRDefault="00512D60" w:rsidP="00512D60">
      <w:pPr>
        <w:pStyle w:val="ListParagraph"/>
      </w:pPr>
    </w:p>
    <w:p w14:paraId="3DC0267D" w14:textId="184A3440" w:rsidR="00686FF4" w:rsidRDefault="00686FF4" w:rsidP="00686FF4">
      <w:pPr>
        <w:pStyle w:val="ListParagraph"/>
      </w:pPr>
      <w:r>
        <w:rPr>
          <w:noProof/>
        </w:rPr>
        <w:drawing>
          <wp:inline distT="0" distB="0" distL="0" distR="0" wp14:anchorId="4DF994B8" wp14:editId="7A8D96CB">
            <wp:extent cx="5834594" cy="2135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3629" cy="2138441"/>
                    </a:xfrm>
                    <a:prstGeom prst="rect">
                      <a:avLst/>
                    </a:prstGeom>
                    <a:noFill/>
                    <a:ln>
                      <a:noFill/>
                    </a:ln>
                  </pic:spPr>
                </pic:pic>
              </a:graphicData>
            </a:graphic>
          </wp:inline>
        </w:drawing>
      </w:r>
    </w:p>
    <w:p w14:paraId="71C34D12" w14:textId="77777777" w:rsidR="00DA7285" w:rsidRDefault="00DA7285" w:rsidP="00686FF4">
      <w:pPr>
        <w:pStyle w:val="ListParagraph"/>
      </w:pPr>
    </w:p>
    <w:p w14:paraId="7D4BA038" w14:textId="5C6B8385" w:rsidR="00891778" w:rsidRPr="000A1E84" w:rsidRDefault="00891778" w:rsidP="00891778">
      <w:pPr>
        <w:jc w:val="both"/>
        <w:rPr>
          <w:b/>
          <w:bCs/>
        </w:rPr>
      </w:pPr>
      <w:r w:rsidRPr="000A1E84">
        <w:rPr>
          <w:b/>
          <w:bCs/>
        </w:rPr>
        <w:t xml:space="preserve">Step </w:t>
      </w:r>
      <w:r w:rsidR="00D720C9">
        <w:rPr>
          <w:b/>
          <w:bCs/>
        </w:rPr>
        <w:t>3</w:t>
      </w:r>
      <w:r w:rsidRPr="000A1E84">
        <w:rPr>
          <w:b/>
          <w:bCs/>
        </w:rPr>
        <w:t xml:space="preserve">:  </w:t>
      </w:r>
      <w:r>
        <w:rPr>
          <w:b/>
          <w:bCs/>
        </w:rPr>
        <w:t>Retrieving an Existing Participant/Patient</w:t>
      </w:r>
    </w:p>
    <w:p w14:paraId="594E8F2F" w14:textId="77777777" w:rsidR="00891778" w:rsidRDefault="00891778" w:rsidP="00891778">
      <w:pPr>
        <w:pStyle w:val="ListParagraph"/>
        <w:numPr>
          <w:ilvl w:val="0"/>
          <w:numId w:val="14"/>
        </w:numPr>
      </w:pPr>
      <w:r>
        <w:t xml:space="preserve">From the left menu, data collection section, select </w:t>
      </w:r>
      <w:r>
        <w:rPr>
          <w:noProof/>
        </w:rPr>
        <w:drawing>
          <wp:inline distT="0" distB="0" distL="0" distR="0" wp14:anchorId="7E421904" wp14:editId="48C69F98">
            <wp:extent cx="1325880" cy="1981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5880" cy="198120"/>
                    </a:xfrm>
                    <a:prstGeom prst="rect">
                      <a:avLst/>
                    </a:prstGeom>
                    <a:noFill/>
                    <a:ln>
                      <a:noFill/>
                    </a:ln>
                  </pic:spPr>
                </pic:pic>
              </a:graphicData>
            </a:graphic>
          </wp:inline>
        </w:drawing>
      </w:r>
      <w:r>
        <w:t>:</w:t>
      </w:r>
    </w:p>
    <w:p w14:paraId="35D7EE3E" w14:textId="77777777" w:rsidR="00891778" w:rsidRDefault="00891778" w:rsidP="00891778">
      <w:pPr>
        <w:ind w:left="720"/>
      </w:pPr>
      <w:r>
        <w:rPr>
          <w:noProof/>
        </w:rPr>
        <w:drawing>
          <wp:inline distT="0" distB="0" distL="0" distR="0" wp14:anchorId="06E56EDA" wp14:editId="2ADA5280">
            <wp:extent cx="2918460" cy="1790700"/>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8460" cy="1790700"/>
                    </a:xfrm>
                    <a:prstGeom prst="rect">
                      <a:avLst/>
                    </a:prstGeom>
                    <a:noFill/>
                    <a:ln>
                      <a:noFill/>
                    </a:ln>
                  </pic:spPr>
                </pic:pic>
              </a:graphicData>
            </a:graphic>
          </wp:inline>
        </w:drawing>
      </w:r>
    </w:p>
    <w:p w14:paraId="37DB9724" w14:textId="345405F9" w:rsidR="00891778" w:rsidRDefault="00891778" w:rsidP="00891778">
      <w:pPr>
        <w:pStyle w:val="ListParagraph"/>
        <w:numPr>
          <w:ilvl w:val="0"/>
          <w:numId w:val="14"/>
        </w:numPr>
      </w:pPr>
      <w:r>
        <w:t>At the Add / Edit Records page, click on the Select Record drop</w:t>
      </w:r>
      <w:r w:rsidR="00B6077A">
        <w:t>-</w:t>
      </w:r>
      <w:r>
        <w:t>down list:</w:t>
      </w:r>
    </w:p>
    <w:p w14:paraId="714AAB7F" w14:textId="0F382B55" w:rsidR="005F745E" w:rsidRDefault="00891778" w:rsidP="00891778">
      <w:pPr>
        <w:ind w:left="360"/>
      </w:pPr>
      <w:r>
        <w:rPr>
          <w:noProof/>
        </w:rPr>
        <w:drawing>
          <wp:inline distT="0" distB="0" distL="0" distR="0" wp14:anchorId="273DB950" wp14:editId="5A178277">
            <wp:extent cx="6732270" cy="752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2270" cy="752475"/>
                    </a:xfrm>
                    <a:prstGeom prst="rect">
                      <a:avLst/>
                    </a:prstGeom>
                    <a:noFill/>
                    <a:ln>
                      <a:noFill/>
                    </a:ln>
                  </pic:spPr>
                </pic:pic>
              </a:graphicData>
            </a:graphic>
          </wp:inline>
        </w:drawing>
      </w:r>
    </w:p>
    <w:p w14:paraId="78E30E3A" w14:textId="59CC472D" w:rsidR="00891778" w:rsidRDefault="00891778" w:rsidP="00891778">
      <w:pPr>
        <w:pStyle w:val="ListParagraph"/>
        <w:numPr>
          <w:ilvl w:val="0"/>
          <w:numId w:val="14"/>
        </w:numPr>
      </w:pPr>
      <w:r>
        <w:t>Select the desired record.</w:t>
      </w:r>
    </w:p>
    <w:p w14:paraId="0CD3728D" w14:textId="7ABABA21" w:rsidR="00891778" w:rsidRDefault="00891778" w:rsidP="00891778">
      <w:pPr>
        <w:pStyle w:val="ListParagraph"/>
        <w:numPr>
          <w:ilvl w:val="0"/>
          <w:numId w:val="14"/>
        </w:numPr>
      </w:pPr>
      <w:r>
        <w:t xml:space="preserve">Proceed with </w:t>
      </w:r>
      <w:r w:rsidR="00B37D2C">
        <w:t xml:space="preserve">instruction from </w:t>
      </w:r>
      <w:r w:rsidR="00D720C9">
        <w:t>2</w:t>
      </w:r>
      <w:r w:rsidR="00B37D2C">
        <w:t>.3 above.</w:t>
      </w:r>
    </w:p>
    <w:p w14:paraId="03239D4D" w14:textId="77777777" w:rsidR="00B6077A" w:rsidRDefault="00B6077A" w:rsidP="00B6077A"/>
    <w:p w14:paraId="05AAC3BB" w14:textId="00EBF1C9" w:rsidR="00B6077A" w:rsidRDefault="00B6077A" w:rsidP="00B6077A">
      <w:pPr>
        <w:jc w:val="both"/>
        <w:rPr>
          <w:b/>
          <w:bCs/>
        </w:rPr>
      </w:pPr>
      <w:r w:rsidRPr="000A1E84">
        <w:rPr>
          <w:b/>
          <w:bCs/>
        </w:rPr>
        <w:t xml:space="preserve">Step </w:t>
      </w:r>
      <w:r w:rsidR="00D720C9">
        <w:rPr>
          <w:b/>
          <w:bCs/>
        </w:rPr>
        <w:t>4</w:t>
      </w:r>
      <w:r w:rsidRPr="000A1E84">
        <w:rPr>
          <w:b/>
          <w:bCs/>
        </w:rPr>
        <w:t xml:space="preserve">:  </w:t>
      </w:r>
      <w:r>
        <w:rPr>
          <w:b/>
          <w:bCs/>
        </w:rPr>
        <w:t>Entering Service Providers</w:t>
      </w:r>
    </w:p>
    <w:p w14:paraId="2D917948" w14:textId="24FADAA7" w:rsidR="00B6077A" w:rsidRDefault="00B6077A" w:rsidP="00512D60">
      <w:pPr>
        <w:jc w:val="both"/>
      </w:pPr>
      <w:r>
        <w:t>Service Provider section is under construction and will be tied to a drop-down box to complete RTN62.  Until construction is complete, we will continue to collect the service provider information manually.</w:t>
      </w:r>
    </w:p>
    <w:p w14:paraId="46A3046C" w14:textId="7326D4ED" w:rsidR="002E4458" w:rsidRDefault="002E4458" w:rsidP="00512D60">
      <w:pPr>
        <w:jc w:val="both"/>
      </w:pPr>
    </w:p>
    <w:p w14:paraId="33C3763E" w14:textId="77777777" w:rsidR="002E4458" w:rsidRDefault="002E4458" w:rsidP="00512D60">
      <w:pPr>
        <w:jc w:val="both"/>
      </w:pPr>
    </w:p>
    <w:p w14:paraId="3346866D" w14:textId="73AB7540" w:rsidR="00B6077A" w:rsidRDefault="00D720C9" w:rsidP="00B6077A">
      <w:pPr>
        <w:rPr>
          <w:b/>
          <w:bCs/>
        </w:rPr>
      </w:pPr>
      <w:r>
        <w:rPr>
          <w:b/>
          <w:bCs/>
        </w:rPr>
        <w:lastRenderedPageBreak/>
        <w:t xml:space="preserve">Step 5:  </w:t>
      </w:r>
      <w:r w:rsidR="00F61FB6">
        <w:rPr>
          <w:b/>
          <w:bCs/>
        </w:rPr>
        <w:t>Resources/Help</w:t>
      </w:r>
    </w:p>
    <w:p w14:paraId="5DD42987" w14:textId="3E529B43" w:rsidR="00F61FB6" w:rsidRDefault="00D722A5" w:rsidP="00B6077A">
      <w:r>
        <w:t>Within REDCap, help resources are available on the left menu at the bottom:</w:t>
      </w:r>
    </w:p>
    <w:p w14:paraId="021B2E16" w14:textId="0A0FCB2A" w:rsidR="00D722A5" w:rsidRDefault="00D722A5" w:rsidP="00B6077A">
      <w:r>
        <w:rPr>
          <w:noProof/>
        </w:rPr>
        <w:drawing>
          <wp:inline distT="0" distB="0" distL="0" distR="0" wp14:anchorId="18DDCD4E" wp14:editId="0B7B9ABF">
            <wp:extent cx="2346904" cy="11331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810" cy="1136021"/>
                    </a:xfrm>
                    <a:prstGeom prst="rect">
                      <a:avLst/>
                    </a:prstGeom>
                    <a:noFill/>
                    <a:ln>
                      <a:noFill/>
                    </a:ln>
                  </pic:spPr>
                </pic:pic>
              </a:graphicData>
            </a:graphic>
          </wp:inline>
        </w:drawing>
      </w:r>
    </w:p>
    <w:p w14:paraId="402130C8" w14:textId="77777777" w:rsidR="002E4458" w:rsidRDefault="002E4458" w:rsidP="00B6077A"/>
    <w:p w14:paraId="1AF1CDC5" w14:textId="50A7602B" w:rsidR="00545521" w:rsidRDefault="00545521" w:rsidP="00B6077A">
      <w:r>
        <w:t>Appendix A is available as a link on section 2.2 of REDCap:</w:t>
      </w:r>
    </w:p>
    <w:p w14:paraId="18FA147F" w14:textId="1BD88538" w:rsidR="00545521" w:rsidRDefault="00545521" w:rsidP="00B6077A">
      <w:r>
        <w:rPr>
          <w:noProof/>
        </w:rPr>
        <w:drawing>
          <wp:inline distT="0" distB="0" distL="0" distR="0" wp14:anchorId="716BC285" wp14:editId="05410D57">
            <wp:extent cx="6570969" cy="550929"/>
            <wp:effectExtent l="0" t="0" r="190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97883" cy="553186"/>
                    </a:xfrm>
                    <a:prstGeom prst="rect">
                      <a:avLst/>
                    </a:prstGeom>
                    <a:noFill/>
                    <a:ln>
                      <a:noFill/>
                    </a:ln>
                  </pic:spPr>
                </pic:pic>
              </a:graphicData>
            </a:graphic>
          </wp:inline>
        </w:drawing>
      </w:r>
    </w:p>
    <w:p w14:paraId="382A7A6C" w14:textId="77777777" w:rsidR="002E4458" w:rsidRDefault="002E4458" w:rsidP="002E4458">
      <w:pPr>
        <w:jc w:val="both"/>
      </w:pPr>
    </w:p>
    <w:p w14:paraId="3DC14419" w14:textId="6C9C02F6" w:rsidR="00B6077A" w:rsidRPr="00B6077A" w:rsidRDefault="00D722A5" w:rsidP="002E4458">
      <w:pPr>
        <w:jc w:val="both"/>
      </w:pPr>
      <w:r>
        <w:t xml:space="preserve">Data collection in REDCap is based on the manual data collection tool </w:t>
      </w:r>
      <w:r w:rsidR="00235DBB">
        <w:t xml:space="preserve">as relates to the Appendix A.  Data collected in REDCap will allow for the omission of the manual data collection tool and is an abridged version of the total data collected for Appendix A.  Dual data entry is still necessary for the purposes of reporting, please continue to enter values in </w:t>
      </w:r>
      <w:r w:rsidR="00235DBB" w:rsidRPr="00235DBB">
        <w:rPr>
          <w:b/>
          <w:bCs/>
        </w:rPr>
        <w:t>KANSAS</w:t>
      </w:r>
      <w:r w:rsidR="00235DBB">
        <w:t>WORKS.com accordingly.</w:t>
      </w:r>
    </w:p>
    <w:sectPr w:rsidR="00B6077A" w:rsidRPr="00B6077A" w:rsidSect="00197017">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396FF" w14:textId="77777777" w:rsidR="002E4458" w:rsidRDefault="002E4458" w:rsidP="002E4458">
      <w:pPr>
        <w:spacing w:after="0" w:line="240" w:lineRule="auto"/>
      </w:pPr>
      <w:r>
        <w:separator/>
      </w:r>
    </w:p>
  </w:endnote>
  <w:endnote w:type="continuationSeparator" w:id="0">
    <w:p w14:paraId="67A1D26F" w14:textId="77777777" w:rsidR="002E4458" w:rsidRDefault="002E4458" w:rsidP="002E4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987423"/>
      <w:docPartObj>
        <w:docPartGallery w:val="Page Numbers (Bottom of Page)"/>
        <w:docPartUnique/>
      </w:docPartObj>
    </w:sdtPr>
    <w:sdtEndPr>
      <w:rPr>
        <w:noProof/>
      </w:rPr>
    </w:sdtEndPr>
    <w:sdtContent>
      <w:p w14:paraId="76DC65F1" w14:textId="3C09E895" w:rsidR="002E4458" w:rsidRDefault="002E44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EB6E72" w14:textId="77777777" w:rsidR="002E4458" w:rsidRDefault="002E4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C4345" w14:textId="77777777" w:rsidR="002E4458" w:rsidRDefault="002E4458" w:rsidP="002E4458">
      <w:pPr>
        <w:spacing w:after="0" w:line="240" w:lineRule="auto"/>
      </w:pPr>
      <w:r>
        <w:separator/>
      </w:r>
    </w:p>
  </w:footnote>
  <w:footnote w:type="continuationSeparator" w:id="0">
    <w:p w14:paraId="3C5706C3" w14:textId="77777777" w:rsidR="002E4458" w:rsidRDefault="002E4458" w:rsidP="002E44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B76BF"/>
    <w:multiLevelType w:val="hybridMultilevel"/>
    <w:tmpl w:val="86329C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8B2D71"/>
    <w:multiLevelType w:val="hybridMultilevel"/>
    <w:tmpl w:val="1D245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0B07FD"/>
    <w:multiLevelType w:val="hybridMultilevel"/>
    <w:tmpl w:val="614E85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207873"/>
    <w:multiLevelType w:val="hybridMultilevel"/>
    <w:tmpl w:val="54C47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E6FF3"/>
    <w:multiLevelType w:val="hybridMultilevel"/>
    <w:tmpl w:val="49AE1D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BA039A"/>
    <w:multiLevelType w:val="hybridMultilevel"/>
    <w:tmpl w:val="A58EB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B7E70"/>
    <w:multiLevelType w:val="hybridMultilevel"/>
    <w:tmpl w:val="49AE1D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3CD5463"/>
    <w:multiLevelType w:val="hybridMultilevel"/>
    <w:tmpl w:val="A58EB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6F43AA8"/>
    <w:multiLevelType w:val="hybridMultilevel"/>
    <w:tmpl w:val="A2FACC62"/>
    <w:lvl w:ilvl="0" w:tplc="8AA41E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1A7344B"/>
    <w:multiLevelType w:val="hybridMultilevel"/>
    <w:tmpl w:val="A8E4A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585F66"/>
    <w:multiLevelType w:val="hybridMultilevel"/>
    <w:tmpl w:val="222C6F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140AA8"/>
    <w:multiLevelType w:val="hybridMultilevel"/>
    <w:tmpl w:val="14100A3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D90678"/>
    <w:multiLevelType w:val="hybridMultilevel"/>
    <w:tmpl w:val="37343E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49029AE"/>
    <w:multiLevelType w:val="hybridMultilevel"/>
    <w:tmpl w:val="49AE1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1C27D3"/>
    <w:multiLevelType w:val="hybridMultilevel"/>
    <w:tmpl w:val="49AE1D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5531848">
    <w:abstractNumId w:val="13"/>
  </w:num>
  <w:num w:numId="2" w16cid:durableId="259488800">
    <w:abstractNumId w:val="5"/>
  </w:num>
  <w:num w:numId="3" w16cid:durableId="1205411605">
    <w:abstractNumId w:val="3"/>
  </w:num>
  <w:num w:numId="4" w16cid:durableId="1063912054">
    <w:abstractNumId w:val="1"/>
  </w:num>
  <w:num w:numId="5" w16cid:durableId="2083477388">
    <w:abstractNumId w:val="9"/>
  </w:num>
  <w:num w:numId="6" w16cid:durableId="113404966">
    <w:abstractNumId w:val="8"/>
  </w:num>
  <w:num w:numId="7" w16cid:durableId="1336423576">
    <w:abstractNumId w:val="6"/>
  </w:num>
  <w:num w:numId="8" w16cid:durableId="1366176827">
    <w:abstractNumId w:val="0"/>
  </w:num>
  <w:num w:numId="9" w16cid:durableId="304702014">
    <w:abstractNumId w:val="14"/>
  </w:num>
  <w:num w:numId="10" w16cid:durableId="2103598905">
    <w:abstractNumId w:val="4"/>
  </w:num>
  <w:num w:numId="11" w16cid:durableId="287516568">
    <w:abstractNumId w:val="7"/>
  </w:num>
  <w:num w:numId="12" w16cid:durableId="299187943">
    <w:abstractNumId w:val="10"/>
  </w:num>
  <w:num w:numId="13" w16cid:durableId="1362899031">
    <w:abstractNumId w:val="12"/>
  </w:num>
  <w:num w:numId="14" w16cid:durableId="614796043">
    <w:abstractNumId w:val="2"/>
  </w:num>
  <w:num w:numId="15" w16cid:durableId="1565872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017"/>
    <w:rsid w:val="00011BB2"/>
    <w:rsid w:val="000A1E84"/>
    <w:rsid w:val="000C509C"/>
    <w:rsid w:val="000D633E"/>
    <w:rsid w:val="00112B2A"/>
    <w:rsid w:val="001176BA"/>
    <w:rsid w:val="001428E6"/>
    <w:rsid w:val="0015312A"/>
    <w:rsid w:val="00197017"/>
    <w:rsid w:val="001A26E8"/>
    <w:rsid w:val="001F3CE3"/>
    <w:rsid w:val="00235DBB"/>
    <w:rsid w:val="002B1AAF"/>
    <w:rsid w:val="002E4458"/>
    <w:rsid w:val="002F322B"/>
    <w:rsid w:val="00350F95"/>
    <w:rsid w:val="0039613A"/>
    <w:rsid w:val="00471B27"/>
    <w:rsid w:val="004A268A"/>
    <w:rsid w:val="00512D60"/>
    <w:rsid w:val="005271C9"/>
    <w:rsid w:val="00545521"/>
    <w:rsid w:val="005F745E"/>
    <w:rsid w:val="00686FF4"/>
    <w:rsid w:val="006914E8"/>
    <w:rsid w:val="006B0483"/>
    <w:rsid w:val="007A031F"/>
    <w:rsid w:val="007D4E14"/>
    <w:rsid w:val="007F5FAD"/>
    <w:rsid w:val="00891778"/>
    <w:rsid w:val="009034AA"/>
    <w:rsid w:val="00922DC9"/>
    <w:rsid w:val="00A82CB8"/>
    <w:rsid w:val="00AF04CA"/>
    <w:rsid w:val="00B37D2C"/>
    <w:rsid w:val="00B56BF2"/>
    <w:rsid w:val="00B6077A"/>
    <w:rsid w:val="00B73994"/>
    <w:rsid w:val="00B8323F"/>
    <w:rsid w:val="00B842D9"/>
    <w:rsid w:val="00BD40BB"/>
    <w:rsid w:val="00C15C01"/>
    <w:rsid w:val="00C46D2A"/>
    <w:rsid w:val="00C86BE7"/>
    <w:rsid w:val="00CA26B3"/>
    <w:rsid w:val="00CB2785"/>
    <w:rsid w:val="00CE1530"/>
    <w:rsid w:val="00D065AC"/>
    <w:rsid w:val="00D10934"/>
    <w:rsid w:val="00D720C9"/>
    <w:rsid w:val="00D722A5"/>
    <w:rsid w:val="00D7526C"/>
    <w:rsid w:val="00D8768C"/>
    <w:rsid w:val="00D937F9"/>
    <w:rsid w:val="00DA7285"/>
    <w:rsid w:val="00E30C02"/>
    <w:rsid w:val="00EC7AE4"/>
    <w:rsid w:val="00F06123"/>
    <w:rsid w:val="00F3574B"/>
    <w:rsid w:val="00F45084"/>
    <w:rsid w:val="00F5179A"/>
    <w:rsid w:val="00F61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D73A7"/>
  <w15:chartTrackingRefBased/>
  <w15:docId w15:val="{57055D19-45C1-40D0-A4BB-3E8FFAFA4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23"/>
    <w:pPr>
      <w:ind w:left="720"/>
      <w:contextualSpacing/>
    </w:pPr>
  </w:style>
  <w:style w:type="character" w:styleId="Hyperlink">
    <w:name w:val="Hyperlink"/>
    <w:basedOn w:val="DefaultParagraphFont"/>
    <w:uiPriority w:val="99"/>
    <w:unhideWhenUsed/>
    <w:rsid w:val="00E30C02"/>
    <w:rPr>
      <w:color w:val="0000FF"/>
      <w:u w:val="single"/>
    </w:rPr>
  </w:style>
  <w:style w:type="character" w:styleId="FollowedHyperlink">
    <w:name w:val="FollowedHyperlink"/>
    <w:basedOn w:val="DefaultParagraphFont"/>
    <w:uiPriority w:val="99"/>
    <w:semiHidden/>
    <w:unhideWhenUsed/>
    <w:rsid w:val="00E30C02"/>
    <w:rPr>
      <w:color w:val="954F72" w:themeColor="followedHyperlink"/>
      <w:u w:val="single"/>
    </w:rPr>
  </w:style>
  <w:style w:type="character" w:styleId="UnresolvedMention">
    <w:name w:val="Unresolved Mention"/>
    <w:basedOn w:val="DefaultParagraphFont"/>
    <w:uiPriority w:val="99"/>
    <w:semiHidden/>
    <w:unhideWhenUsed/>
    <w:rsid w:val="009034AA"/>
    <w:rPr>
      <w:color w:val="605E5C"/>
      <w:shd w:val="clear" w:color="auto" w:fill="E1DFDD"/>
    </w:rPr>
  </w:style>
  <w:style w:type="paragraph" w:styleId="PlainText">
    <w:name w:val="Plain Text"/>
    <w:basedOn w:val="Normal"/>
    <w:link w:val="PlainTextChar"/>
    <w:uiPriority w:val="99"/>
    <w:semiHidden/>
    <w:unhideWhenUsed/>
    <w:rsid w:val="002B1AA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B1AAF"/>
    <w:rPr>
      <w:rFonts w:ascii="Calibri" w:hAnsi="Calibri"/>
      <w:szCs w:val="21"/>
    </w:rPr>
  </w:style>
  <w:style w:type="paragraph" w:styleId="Header">
    <w:name w:val="header"/>
    <w:basedOn w:val="Normal"/>
    <w:link w:val="HeaderChar"/>
    <w:uiPriority w:val="99"/>
    <w:unhideWhenUsed/>
    <w:rsid w:val="002E4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458"/>
  </w:style>
  <w:style w:type="paragraph" w:styleId="Footer">
    <w:name w:val="footer"/>
    <w:basedOn w:val="Normal"/>
    <w:link w:val="FooterChar"/>
    <w:uiPriority w:val="99"/>
    <w:unhideWhenUsed/>
    <w:rsid w:val="002E4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66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kansas-my.sharepoint.com/:f:/g/personal/shelly_jones_kdc_ks_gov/EhGfgwVPEPVKkteQOBW2GYUBEPrkVufDv-VzzGKqI-MyeA?e=ZeehPf" TargetMode="External"/><Relationship Id="rId18" Type="http://schemas.openxmlformats.org/officeDocument/2006/relationships/image" Target="media/image6.png"/><Relationship Id="rId26" Type="http://schemas.openxmlformats.org/officeDocument/2006/relationships/image" Target="cid:image005.png@01D8BDF5.6B1D9E50" TargetMode="External"/><Relationship Id="rId39" Type="http://schemas.openxmlformats.org/officeDocument/2006/relationships/image" Target="media/image25.png"/><Relationship Id="rId21" Type="http://schemas.openxmlformats.org/officeDocument/2006/relationships/image" Target="cid:image003.png@01D8BDF5.1AF09040"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hyperlink" Target="mailto:AccountManagement@kumc.edu" TargetMode="External"/><Relationship Id="rId2" Type="http://schemas.openxmlformats.org/officeDocument/2006/relationships/styles" Target="styles.xml"/><Relationship Id="rId16" Type="http://schemas.openxmlformats.org/officeDocument/2006/relationships/image" Target="cid:image002.png@01D8BDF4.B64429E0"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mailto:AccountManagement@kumc.edu" TargetMode="External"/><Relationship Id="rId14" Type="http://schemas.openxmlformats.org/officeDocument/2006/relationships/hyperlink" Target="https://redcap.kumc.edu/index.php?user_verify=4kL3PKzirtVhmE724C77"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hyperlink" Target="mailto:shelly.jones@ks.gov"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562</TotalTime>
  <Pages>12</Pages>
  <Words>1538</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Jones [KDC]</dc:creator>
  <cp:keywords/>
  <dc:description/>
  <cp:lastModifiedBy>Shelly Jones [KDC]</cp:lastModifiedBy>
  <cp:revision>33</cp:revision>
  <dcterms:created xsi:type="dcterms:W3CDTF">2022-08-29T19:00:00Z</dcterms:created>
  <dcterms:modified xsi:type="dcterms:W3CDTF">2022-10-04T22:12:00Z</dcterms:modified>
</cp:coreProperties>
</file>